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ascii="宋体" w:hAnsi="宋体"/>
          <w:sz w:val="36"/>
        </w:rPr>
        <w:t xml:space="preserve">JSZC-321012-JSDZ-G2025-0227</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t xml:space="preserve">江都区“心电一张网”建设（村卫生室心电设备采购）项目</w:t>
      </w: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pPr>
      <w:r>
        <w:rPr>
          <w:rFonts w:ascii="宋体" w:hAnsi="宋体"/>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834390</wp:posOffset>
                </wp:positionH>
                <wp:positionV relativeFrom="paragraph">
                  <wp:posOffset>13335</wp:posOffset>
                </wp:positionV>
                <wp:extent cx="3300730" cy="825500"/>
                <wp:effectExtent l="0" t="0" r="0" b="0"/>
                <wp:wrapSquare wrapText="bothSides"/>
                <wp:docPr id="1" name="图片 1" descr="logo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_l"/>
                        <pic:cNvPicPr>
                          <a:picLocks noChangeAspect="1"/>
                        </pic:cNvPicPr>
                        <pic:nvPr/>
                      </pic:nvPicPr>
                      <pic:blipFill>
                        <a:blip r:embed="rId12"/>
                        <a:stretch/>
                      </pic:blipFill>
                      <pic:spPr bwMode="auto">
                        <a:xfrm>
                          <a:off x="0" y="0"/>
                          <a:ext cx="3300730" cy="82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65.7pt;mso-position-horizontal:absolute;mso-position-vertical-relative:text;margin-top:1.1pt;mso-position-vertical:absolute;width:259.9pt;height:65.0pt;mso-wrap-distance-left:9.0pt;mso-wrap-distance-top:0.0pt;mso-wrap-distance-right:9.0pt;mso-wrap-distance-bottom:0.0pt;" stroked="f">
                <v:path textboxrect="0,0,0,0"/>
                <w10:wrap type="square"/>
                <v:imagedata r:id="rId12" o:title=""/>
              </v:shape>
            </w:pict>
          </mc:Fallback>
        </mc:AlternateContent>
      </w:r>
      <w:r/>
    </w:p>
    <w:p>
      <w:r/>
      <w:r/>
    </w:p>
    <w:p>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大洲设计咨询集团有限公司</w:t>
      </w:r>
      <w:r/>
    </w:p>
    <w:p>
      <w:pPr>
        <w:jc w:val="center"/>
        <w:spacing w:line="360" w:lineRule="auto"/>
        <w:rPr>
          <w:rFonts w:ascii="宋体" w:hAnsi="宋体"/>
          <w:sz w:val="36"/>
        </w:rPr>
      </w:pPr>
      <w:r>
        <w:rPr>
          <w:rFonts w:ascii="宋体" w:hAnsi="宋体"/>
          <w:sz w:val="36"/>
        </w:rPr>
        <w:t xml:space="preserve">2025年</w:t>
      </w:r>
      <w:r>
        <w:rPr>
          <w:rFonts w:ascii="宋体" w:hAnsi="宋体"/>
          <w:sz w:val="36"/>
        </w:rPr>
        <w:t xml:space="preserve">11</w:t>
      </w:r>
      <w:r>
        <w:rPr>
          <w:rFonts w:ascii="宋体" w:hAnsi="宋体"/>
          <w:sz w:val="36"/>
        </w:rPr>
        <w:t xml:space="preserve">月</w:t>
      </w:r>
      <w:r/>
    </w:p>
    <w:p>
      <w:pPr>
        <w:spacing w:line="360" w:lineRule="auto"/>
      </w:pPr>
      <w:r>
        <w:br w:type="page" w:clear="all"/>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hint="eastAsia" w:ascii="宋体" w:hAnsi="宋体"/>
          <w:sz w:val="32"/>
        </w:rPr>
        <w:t xml:space="preserve">目 录</w:t>
      </w:r>
      <w:r/>
    </w:p>
    <w:p>
      <w:pPr>
        <w:jc w:val="center"/>
        <w:spacing w:line="360" w:lineRule="auto"/>
        <w:rPr>
          <w:rFonts w:ascii="宋体" w:hAnsi="宋体"/>
          <w:sz w:val="32"/>
        </w:rPr>
      </w:pPr>
      <w:r>
        <w:rPr>
          <w:rFonts w:ascii="宋体" w:hAnsi="宋体"/>
          <w:sz w:val="32"/>
        </w:rPr>
      </w:r>
      <w:r/>
    </w:p>
    <w:p>
      <w:pPr>
        <w:pStyle w:val="732"/>
        <w:tabs>
          <w:tab w:val="right" w:pos="8296" w:leader="dot"/>
        </w:tabs>
        <w:rPr>
          <w:rFonts w:ascii="仿宋" w:hAnsi="仿宋" w:eastAsia="仿宋" w:cstheme="minorBidi"/>
          <w:sz w:val="28"/>
        </w:rPr>
      </w:pPr>
      <w:r>
        <w:rPr>
          <w:rFonts w:hint="eastAsia" w:ascii="仿宋" w:hAnsi="仿宋" w:eastAsia="仿宋"/>
          <w:b/>
          <w:sz w:val="36"/>
          <w:szCs w:val="28"/>
        </w:rPr>
        <w:fldChar w:fldCharType="begin"/>
      </w:r>
      <w:r>
        <w:rPr>
          <w:rFonts w:ascii="仿宋" w:hAnsi="仿宋" w:eastAsia="仿宋"/>
          <w:b/>
          <w:sz w:val="36"/>
          <w:szCs w:val="28"/>
        </w:rPr>
        <w:instrText xml:space="preserve"> TOC \o "1-3" \f </w:instrText>
      </w:r>
      <w:r>
        <w:rPr>
          <w:rFonts w:hint="eastAsia" w:ascii="仿宋" w:hAnsi="仿宋" w:eastAsia="仿宋"/>
          <w:b/>
          <w:sz w:val="36"/>
          <w:szCs w:val="28"/>
        </w:rPr>
        <w:fldChar w:fldCharType="separate"/>
      </w:r>
      <w:r>
        <w:rPr>
          <w:rFonts w:ascii="仿宋" w:hAnsi="仿宋" w:eastAsia="仿宋"/>
          <w:sz w:val="28"/>
        </w:rPr>
        <w:t xml:space="preserve">第一章</w:t>
      </w:r>
      <w:r>
        <w:rPr>
          <w:rFonts w:ascii="仿宋" w:hAnsi="仿宋" w:eastAsia="仿宋"/>
          <w:sz w:val="28"/>
        </w:rPr>
        <w:t xml:space="preserve"> </w:t>
      </w:r>
      <w:r>
        <w:rPr>
          <w:rFonts w:ascii="仿宋" w:hAnsi="仿宋" w:eastAsia="仿宋"/>
          <w:sz w:val="28"/>
        </w:rPr>
        <w:t xml:space="preserve">招标公告</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_Toc214296172 \h </w:instrText>
      </w:r>
      <w:r>
        <w:rPr>
          <w:rFonts w:ascii="仿宋" w:hAnsi="仿宋" w:eastAsia="仿宋"/>
          <w:sz w:val="28"/>
        </w:rPr>
        <w:fldChar w:fldCharType="separate"/>
      </w:r>
      <w:r>
        <w:rPr>
          <w:rFonts w:ascii="仿宋" w:hAnsi="仿宋" w:eastAsia="仿宋"/>
          <w:sz w:val="28"/>
        </w:rPr>
        <w:t xml:space="preserve">2</w:t>
      </w:r>
      <w:r>
        <w:rPr>
          <w:rFonts w:ascii="仿宋" w:hAnsi="仿宋" w:eastAsia="仿宋"/>
          <w:sz w:val="28"/>
        </w:rPr>
        <w:fldChar w:fldCharType="end"/>
      </w:r>
      <w:r/>
    </w:p>
    <w:p>
      <w:pPr>
        <w:pStyle w:val="732"/>
        <w:tabs>
          <w:tab w:val="right" w:pos="8296" w:leader="dot"/>
        </w:tabs>
        <w:rPr>
          <w:rFonts w:ascii="仿宋" w:hAnsi="仿宋" w:eastAsia="仿宋" w:cstheme="minorBidi"/>
          <w:sz w:val="28"/>
        </w:rPr>
      </w:pPr>
      <w:r>
        <w:rPr>
          <w:rFonts w:ascii="仿宋" w:hAnsi="仿宋" w:eastAsia="仿宋"/>
          <w:sz w:val="28"/>
        </w:rPr>
        <w:t xml:space="preserve">第二章 投标人须知</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_Toc214296173 \h </w:instrText>
      </w:r>
      <w:r>
        <w:rPr>
          <w:rFonts w:ascii="仿宋" w:hAnsi="仿宋" w:eastAsia="仿宋"/>
          <w:sz w:val="28"/>
        </w:rPr>
        <w:fldChar w:fldCharType="separate"/>
      </w:r>
      <w:r>
        <w:rPr>
          <w:rFonts w:ascii="仿宋" w:hAnsi="仿宋" w:eastAsia="仿宋"/>
          <w:sz w:val="28"/>
        </w:rPr>
        <w:t xml:space="preserve">5</w:t>
      </w:r>
      <w:r>
        <w:rPr>
          <w:rFonts w:ascii="仿宋" w:hAnsi="仿宋" w:eastAsia="仿宋"/>
          <w:sz w:val="28"/>
        </w:rPr>
        <w:fldChar w:fldCharType="end"/>
      </w:r>
      <w:r/>
    </w:p>
    <w:p>
      <w:pPr>
        <w:pStyle w:val="732"/>
        <w:tabs>
          <w:tab w:val="right" w:pos="8296" w:leader="dot"/>
        </w:tabs>
        <w:rPr>
          <w:rFonts w:ascii="仿宋" w:hAnsi="仿宋" w:eastAsia="仿宋" w:cstheme="minorBidi"/>
          <w:sz w:val="28"/>
        </w:rPr>
      </w:pPr>
      <w:r>
        <w:rPr>
          <w:rFonts w:ascii="仿宋" w:hAnsi="仿宋" w:eastAsia="仿宋"/>
          <w:sz w:val="28"/>
        </w:rPr>
        <w:t xml:space="preserve">第三章 合同条款及格式</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_Toc214296174 \h </w:instrText>
      </w:r>
      <w:r>
        <w:rPr>
          <w:rFonts w:ascii="仿宋" w:hAnsi="仿宋" w:eastAsia="仿宋"/>
          <w:sz w:val="28"/>
        </w:rPr>
        <w:fldChar w:fldCharType="separate"/>
      </w:r>
      <w:r>
        <w:rPr>
          <w:rFonts w:ascii="仿宋" w:hAnsi="仿宋" w:eastAsia="仿宋"/>
          <w:sz w:val="28"/>
        </w:rPr>
        <w:t xml:space="preserve">16</w:t>
      </w:r>
      <w:r>
        <w:rPr>
          <w:rFonts w:ascii="仿宋" w:hAnsi="仿宋" w:eastAsia="仿宋"/>
          <w:sz w:val="28"/>
        </w:rPr>
        <w:fldChar w:fldCharType="end"/>
      </w:r>
      <w:r/>
    </w:p>
    <w:p>
      <w:pPr>
        <w:pStyle w:val="732"/>
        <w:tabs>
          <w:tab w:val="right" w:pos="8296" w:leader="dot"/>
        </w:tabs>
        <w:rPr>
          <w:rFonts w:ascii="仿宋" w:hAnsi="仿宋" w:eastAsia="仿宋" w:cstheme="minorBidi"/>
          <w:sz w:val="28"/>
        </w:rPr>
      </w:pPr>
      <w:r>
        <w:rPr>
          <w:rFonts w:ascii="仿宋" w:hAnsi="仿宋" w:eastAsia="仿宋"/>
          <w:sz w:val="28"/>
        </w:rPr>
        <w:t xml:space="preserve">第四章 项目需求</w:t>
      </w:r>
      <w:r>
        <w:rPr>
          <w:rFonts w:ascii="仿宋" w:hAnsi="仿宋" w:eastAsia="仿宋"/>
          <w:sz w:val="28"/>
        </w:rPr>
        <w:tab/>
      </w:r>
      <w:bookmarkStart w:id="0" w:name="_GoBack"/>
      <w:r/>
      <w:bookmarkEnd w:id="0"/>
      <w:r>
        <w:rPr>
          <w:rFonts w:ascii="仿宋" w:hAnsi="仿宋" w:eastAsia="仿宋"/>
          <w:sz w:val="28"/>
        </w:rPr>
        <w:fldChar w:fldCharType="begin"/>
      </w:r>
      <w:r>
        <w:rPr>
          <w:rFonts w:ascii="仿宋" w:hAnsi="仿宋" w:eastAsia="仿宋"/>
          <w:sz w:val="28"/>
        </w:rPr>
        <w:instrText xml:space="preserve"> PAGEREF _Toc214296175 \h </w:instrText>
      </w:r>
      <w:r>
        <w:rPr>
          <w:rFonts w:ascii="仿宋" w:hAnsi="仿宋" w:eastAsia="仿宋"/>
          <w:sz w:val="28"/>
        </w:rPr>
        <w:fldChar w:fldCharType="separate"/>
      </w:r>
      <w:r>
        <w:rPr>
          <w:rFonts w:ascii="仿宋" w:hAnsi="仿宋" w:eastAsia="仿宋"/>
          <w:sz w:val="28"/>
        </w:rPr>
        <w:t xml:space="preserve">21</w:t>
      </w:r>
      <w:r>
        <w:rPr>
          <w:rFonts w:ascii="仿宋" w:hAnsi="仿宋" w:eastAsia="仿宋"/>
          <w:sz w:val="28"/>
        </w:rPr>
        <w:fldChar w:fldCharType="end"/>
      </w:r>
      <w:r/>
    </w:p>
    <w:p>
      <w:pPr>
        <w:pStyle w:val="732"/>
        <w:tabs>
          <w:tab w:val="right" w:pos="8296" w:leader="dot"/>
        </w:tabs>
        <w:rPr>
          <w:rFonts w:ascii="仿宋" w:hAnsi="仿宋" w:eastAsia="仿宋" w:cstheme="minorBidi"/>
          <w:sz w:val="28"/>
        </w:rPr>
      </w:pPr>
      <w:r>
        <w:rPr>
          <w:rFonts w:ascii="仿宋" w:hAnsi="仿宋" w:eastAsia="仿宋"/>
          <w:sz w:val="28"/>
        </w:rPr>
        <w:t xml:space="preserve">第五章 评标方法及评标标准</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_Toc214296176 \h </w:instrText>
      </w:r>
      <w:r>
        <w:rPr>
          <w:rFonts w:ascii="仿宋" w:hAnsi="仿宋" w:eastAsia="仿宋"/>
          <w:sz w:val="28"/>
        </w:rPr>
        <w:fldChar w:fldCharType="separate"/>
      </w:r>
      <w:r>
        <w:rPr>
          <w:rFonts w:ascii="仿宋" w:hAnsi="仿宋" w:eastAsia="仿宋"/>
          <w:sz w:val="28"/>
        </w:rPr>
        <w:t xml:space="preserve">25</w:t>
      </w:r>
      <w:r>
        <w:rPr>
          <w:rFonts w:ascii="仿宋" w:hAnsi="仿宋" w:eastAsia="仿宋"/>
          <w:sz w:val="28"/>
        </w:rPr>
        <w:fldChar w:fldCharType="end"/>
      </w:r>
      <w:r/>
    </w:p>
    <w:p>
      <w:pPr>
        <w:pStyle w:val="732"/>
        <w:tabs>
          <w:tab w:val="right" w:pos="8296" w:leader="dot"/>
        </w:tabs>
        <w:rPr>
          <w:rFonts w:ascii="仿宋" w:hAnsi="仿宋" w:eastAsia="仿宋" w:cstheme="minorBidi"/>
          <w:sz w:val="28"/>
        </w:rPr>
      </w:pPr>
      <w:r>
        <w:rPr>
          <w:rFonts w:ascii="仿宋" w:hAnsi="仿宋" w:eastAsia="仿宋"/>
          <w:sz w:val="28"/>
        </w:rPr>
        <w:t xml:space="preserve">第六章 投标文件格式</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_Toc214296177 \h </w:instrText>
      </w:r>
      <w:r>
        <w:rPr>
          <w:rFonts w:ascii="仿宋" w:hAnsi="仿宋" w:eastAsia="仿宋"/>
          <w:sz w:val="28"/>
        </w:rPr>
        <w:fldChar w:fldCharType="separate"/>
      </w:r>
      <w:r>
        <w:rPr>
          <w:rFonts w:ascii="仿宋" w:hAnsi="仿宋" w:eastAsia="仿宋"/>
          <w:sz w:val="28"/>
        </w:rPr>
        <w:t xml:space="preserve">28</w:t>
      </w:r>
      <w:r>
        <w:rPr>
          <w:rFonts w:ascii="仿宋" w:hAnsi="仿宋" w:eastAsia="仿宋"/>
          <w:sz w:val="28"/>
        </w:rPr>
        <w:fldChar w:fldCharType="end"/>
      </w:r>
      <w:r/>
    </w:p>
    <w:p>
      <w:pPr>
        <w:pStyle w:val="740"/>
        <w:tabs>
          <w:tab w:val="right" w:pos="8296" w:leader="dot"/>
        </w:tabs>
        <w:rPr>
          <w:rFonts w:ascii="仿宋" w:hAnsi="仿宋" w:eastAsia="仿宋" w:cstheme="minorBidi"/>
          <w:sz w:val="28"/>
        </w:rPr>
      </w:pPr>
      <w:r>
        <w:rPr>
          <w:rFonts w:ascii="仿宋" w:hAnsi="仿宋" w:eastAsia="仿宋"/>
          <w:sz w:val="28"/>
        </w:rPr>
        <w:t xml:space="preserve">一、资格审查响应对照表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_Toc214296178 \h </w:instrText>
      </w:r>
      <w:r>
        <w:rPr>
          <w:rFonts w:ascii="仿宋" w:hAnsi="仿宋" w:eastAsia="仿宋"/>
          <w:sz w:val="28"/>
        </w:rPr>
        <w:fldChar w:fldCharType="separate"/>
      </w:r>
      <w:r>
        <w:rPr>
          <w:rFonts w:ascii="仿宋" w:hAnsi="仿宋" w:eastAsia="仿宋"/>
          <w:sz w:val="28"/>
        </w:rPr>
        <w:t xml:space="preserve">30</w:t>
      </w:r>
      <w:r>
        <w:rPr>
          <w:rFonts w:ascii="仿宋" w:hAnsi="仿宋" w:eastAsia="仿宋"/>
          <w:sz w:val="28"/>
        </w:rPr>
        <w:fldChar w:fldCharType="end"/>
      </w:r>
      <w:r/>
    </w:p>
    <w:p>
      <w:pPr>
        <w:pStyle w:val="740"/>
        <w:tabs>
          <w:tab w:val="right" w:pos="8296" w:leader="dot"/>
        </w:tabs>
        <w:rPr>
          <w:rFonts w:ascii="仿宋" w:hAnsi="仿宋" w:eastAsia="仿宋" w:cstheme="minorBidi"/>
          <w:sz w:val="28"/>
        </w:rPr>
      </w:pPr>
      <w:r>
        <w:rPr>
          <w:rFonts w:ascii="仿宋" w:hAnsi="仿宋" w:eastAsia="仿宋"/>
          <w:sz w:val="28"/>
        </w:rPr>
        <w:t xml:space="preserve">二、符合性审查响应对照表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_Toc214296179 \h </w:instrText>
      </w:r>
      <w:r>
        <w:rPr>
          <w:rFonts w:ascii="仿宋" w:hAnsi="仿宋" w:eastAsia="仿宋"/>
          <w:sz w:val="28"/>
        </w:rPr>
        <w:fldChar w:fldCharType="separate"/>
      </w:r>
      <w:r>
        <w:rPr>
          <w:rFonts w:ascii="仿宋" w:hAnsi="仿宋" w:eastAsia="仿宋"/>
          <w:sz w:val="28"/>
        </w:rPr>
        <w:t xml:space="preserve">35</w:t>
      </w:r>
      <w:r>
        <w:rPr>
          <w:rFonts w:ascii="仿宋" w:hAnsi="仿宋" w:eastAsia="仿宋"/>
          <w:sz w:val="28"/>
        </w:rPr>
        <w:fldChar w:fldCharType="end"/>
      </w:r>
      <w:r/>
    </w:p>
    <w:p>
      <w:pPr>
        <w:pStyle w:val="740"/>
        <w:tabs>
          <w:tab w:val="right" w:pos="8296" w:leader="dot"/>
        </w:tabs>
        <w:rPr>
          <w:rFonts w:ascii="仿宋" w:hAnsi="仿宋" w:eastAsia="仿宋" w:cstheme="minorBidi"/>
          <w:sz w:val="28"/>
        </w:rPr>
      </w:pPr>
      <w:r>
        <w:rPr>
          <w:rFonts w:ascii="仿宋" w:hAnsi="仿宋" w:eastAsia="仿宋"/>
          <w:sz w:val="28"/>
        </w:rPr>
        <w:t xml:space="preserve">三、非实质性响应对照表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_Toc214296180 \h </w:instrText>
      </w:r>
      <w:r>
        <w:rPr>
          <w:rFonts w:ascii="仿宋" w:hAnsi="仿宋" w:eastAsia="仿宋"/>
          <w:sz w:val="28"/>
        </w:rPr>
        <w:fldChar w:fldCharType="separate"/>
      </w:r>
      <w:r>
        <w:rPr>
          <w:rFonts w:ascii="仿宋" w:hAnsi="仿宋" w:eastAsia="仿宋"/>
          <w:sz w:val="28"/>
        </w:rPr>
        <w:t xml:space="preserve">35</w:t>
      </w:r>
      <w:r>
        <w:rPr>
          <w:rFonts w:ascii="仿宋" w:hAnsi="仿宋" w:eastAsia="仿宋"/>
          <w:sz w:val="28"/>
        </w:rPr>
        <w:fldChar w:fldCharType="end"/>
      </w:r>
      <w:r/>
    </w:p>
    <w:p>
      <w:pPr>
        <w:pStyle w:val="740"/>
        <w:tabs>
          <w:tab w:val="right" w:pos="8296" w:leader="dot"/>
        </w:tabs>
        <w:rPr>
          <w:rFonts w:ascii="仿宋" w:hAnsi="仿宋" w:eastAsia="仿宋" w:cstheme="minorBidi"/>
          <w:sz w:val="28"/>
        </w:rPr>
      </w:pPr>
      <w:r>
        <w:rPr>
          <w:rFonts w:ascii="仿宋" w:hAnsi="仿宋" w:eastAsia="仿宋"/>
          <w:sz w:val="28"/>
        </w:rPr>
        <w:t xml:space="preserve">四、开标一览表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_Toc214296181 \h </w:instrText>
      </w:r>
      <w:r>
        <w:rPr>
          <w:rFonts w:ascii="仿宋" w:hAnsi="仿宋" w:eastAsia="仿宋"/>
          <w:sz w:val="28"/>
        </w:rPr>
        <w:fldChar w:fldCharType="separate"/>
      </w:r>
      <w:r>
        <w:rPr>
          <w:rFonts w:ascii="仿宋" w:hAnsi="仿宋" w:eastAsia="仿宋"/>
          <w:sz w:val="28"/>
        </w:rPr>
        <w:t xml:space="preserve">40</w:t>
      </w:r>
      <w:r>
        <w:rPr>
          <w:rFonts w:ascii="仿宋" w:hAnsi="仿宋" w:eastAsia="仿宋"/>
          <w:sz w:val="28"/>
        </w:rPr>
        <w:fldChar w:fldCharType="end"/>
      </w:r>
      <w:r/>
    </w:p>
    <w:p>
      <w:pPr>
        <w:pStyle w:val="740"/>
        <w:tabs>
          <w:tab w:val="right" w:pos="8296" w:leader="dot"/>
        </w:tabs>
        <w:rPr>
          <w:rFonts w:ascii="仿宋" w:hAnsi="仿宋" w:eastAsia="仿宋" w:cstheme="minorBidi"/>
          <w:sz w:val="28"/>
        </w:rPr>
      </w:pPr>
      <w:r>
        <w:rPr>
          <w:rFonts w:ascii="仿宋" w:hAnsi="仿宋" w:eastAsia="仿宋"/>
          <w:sz w:val="28"/>
        </w:rPr>
        <w:t xml:space="preserve">五、投标产品分项报价表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_Toc214296182 \h </w:instrText>
      </w:r>
      <w:r>
        <w:rPr>
          <w:rFonts w:ascii="仿宋" w:hAnsi="仿宋" w:eastAsia="仿宋"/>
          <w:sz w:val="28"/>
        </w:rPr>
        <w:fldChar w:fldCharType="separate"/>
      </w:r>
      <w:r>
        <w:rPr>
          <w:rFonts w:ascii="仿宋" w:hAnsi="仿宋" w:eastAsia="仿宋"/>
          <w:sz w:val="28"/>
        </w:rPr>
        <w:t xml:space="preserve">41</w:t>
      </w:r>
      <w:r>
        <w:rPr>
          <w:rFonts w:ascii="仿宋" w:hAnsi="仿宋" w:eastAsia="仿宋"/>
          <w:sz w:val="28"/>
        </w:rPr>
        <w:fldChar w:fldCharType="end"/>
      </w:r>
      <w:r/>
    </w:p>
    <w:p>
      <w:pPr>
        <w:pStyle w:val="740"/>
        <w:tabs>
          <w:tab w:val="right" w:pos="8296" w:leader="dot"/>
        </w:tabs>
        <w:rPr>
          <w:rFonts w:ascii="仿宋" w:hAnsi="仿宋" w:eastAsia="仿宋" w:cstheme="minorBidi"/>
          <w:sz w:val="28"/>
        </w:rPr>
      </w:pPr>
      <w:r>
        <w:rPr>
          <w:rFonts w:ascii="仿宋" w:hAnsi="仿宋" w:eastAsia="仿宋"/>
          <w:sz w:val="28"/>
        </w:rPr>
        <w:t xml:space="preserve">六、技术响应及偏离表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_Toc214296183 \h </w:instrText>
      </w:r>
      <w:r>
        <w:rPr>
          <w:rFonts w:ascii="仿宋" w:hAnsi="仿宋" w:eastAsia="仿宋"/>
          <w:sz w:val="28"/>
        </w:rPr>
        <w:fldChar w:fldCharType="separate"/>
      </w:r>
      <w:r>
        <w:rPr>
          <w:rFonts w:ascii="仿宋" w:hAnsi="仿宋" w:eastAsia="仿宋"/>
          <w:sz w:val="28"/>
        </w:rPr>
        <w:t xml:space="preserve">42</w:t>
      </w:r>
      <w:r>
        <w:rPr>
          <w:rFonts w:ascii="仿宋" w:hAnsi="仿宋" w:eastAsia="仿宋"/>
          <w:sz w:val="28"/>
        </w:rPr>
        <w:fldChar w:fldCharType="end"/>
      </w:r>
      <w:r/>
    </w:p>
    <w:p>
      <w:pPr>
        <w:pStyle w:val="740"/>
        <w:tabs>
          <w:tab w:val="right" w:pos="8296" w:leader="dot"/>
        </w:tabs>
        <w:rPr>
          <w:rFonts w:ascii="仿宋" w:hAnsi="仿宋" w:eastAsia="仿宋" w:cstheme="minorBidi"/>
          <w:sz w:val="28"/>
        </w:rPr>
      </w:pPr>
      <w:r>
        <w:rPr>
          <w:rFonts w:ascii="仿宋" w:hAnsi="仿宋" w:eastAsia="仿宋"/>
          <w:sz w:val="28"/>
        </w:rPr>
        <w:t xml:space="preserve">七、商务条款响应及偏离表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_Toc214296184 \h </w:instrText>
      </w:r>
      <w:r>
        <w:rPr>
          <w:rFonts w:ascii="仿宋" w:hAnsi="仿宋" w:eastAsia="仿宋"/>
          <w:sz w:val="28"/>
        </w:rPr>
        <w:fldChar w:fldCharType="separate"/>
      </w:r>
      <w:r>
        <w:rPr>
          <w:rFonts w:ascii="仿宋" w:hAnsi="仿宋" w:eastAsia="仿宋"/>
          <w:sz w:val="28"/>
        </w:rPr>
        <w:t xml:space="preserve">43</w:t>
      </w:r>
      <w:r>
        <w:rPr>
          <w:rFonts w:ascii="仿宋" w:hAnsi="仿宋" w:eastAsia="仿宋"/>
          <w:sz w:val="28"/>
        </w:rPr>
        <w:fldChar w:fldCharType="end"/>
      </w:r>
      <w:r/>
    </w:p>
    <w:p>
      <w:pPr>
        <w:spacing w:line="360" w:lineRule="auto"/>
        <w:rPr>
          <w:rFonts w:ascii="宋体" w:hAnsi="宋体"/>
          <w:sz w:val="28"/>
        </w:rPr>
      </w:pPr>
      <w:r>
        <w:rPr>
          <w:rFonts w:hint="eastAsia" w:ascii="仿宋" w:hAnsi="仿宋" w:eastAsia="仿宋"/>
          <w:b/>
          <w:sz w:val="36"/>
          <w:szCs w:val="28"/>
        </w:rPr>
        <w:fldChar w:fldCharType="end"/>
      </w:r>
      <w:r/>
    </w:p>
    <w:p>
      <w:pPr>
        <w:spacing w:line="360" w:lineRule="auto"/>
      </w:pPr>
      <w:r>
        <w:rPr>
          <w:rFonts w:ascii="宋体" w:hAnsi="宋体"/>
          <w:sz w:val="28"/>
        </w:rPr>
        <w:br w:type="page" w:clear="all"/>
      </w:r>
      <w:r/>
    </w:p>
    <w:p>
      <w:pPr>
        <w:pStyle w:val="692"/>
        <w:jc w:val="center"/>
        <w:keepLines w:val="0"/>
        <w:keepNext w:val="0"/>
        <w:spacing w:before="0" w:after="0" w:line="360" w:lineRule="auto"/>
        <w:rPr>
          <w:rFonts w:ascii="宋体" w:hAnsi="宋体"/>
          <w:sz w:val="32"/>
          <w:szCs w:val="36"/>
        </w:rPr>
      </w:pPr>
      <w:r/>
      <w:bookmarkStart w:id="1" w:name="_Toc55204177"/>
      <w:r/>
      <w:bookmarkStart w:id="2" w:name="_Toc214296172"/>
      <w:r>
        <w:rPr>
          <w:rFonts w:hint="eastAsia" w:ascii="宋体" w:hAnsi="宋体"/>
          <w:sz w:val="32"/>
          <w:szCs w:val="36"/>
        </w:rPr>
        <w:t xml:space="preserve">第一章</w:t>
      </w:r>
      <w:r>
        <w:rPr>
          <w:rFonts w:ascii="宋体" w:hAnsi="宋体"/>
          <w:sz w:val="32"/>
          <w:szCs w:val="36"/>
        </w:rPr>
        <w:t xml:space="preserve"> 江都区“心电一张网”建设（村卫生室心电设备采购）项目</w:t>
      </w:r>
      <w:r>
        <w:rPr>
          <w:rFonts w:hint="eastAsia" w:ascii="宋体" w:hAnsi="宋体"/>
          <w:sz w:val="32"/>
          <w:szCs w:val="36"/>
        </w:rPr>
        <w:t xml:space="preserve">的招标公告</w:t>
      </w:r>
      <w:bookmarkEnd w:id="1"/>
      <w:r/>
      <w:bookmarkEnd w:id="2"/>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ascii="宋体" w:hAnsi="宋体" w:cs="宋体"/>
        </w:rPr>
        <w:t xml:space="preserve">扬州市江都区医共体管理服务中心</w:t>
      </w:r>
      <w:r>
        <w:rPr>
          <w:rFonts w:hint="eastAsia" w:ascii="宋体" w:hAnsi="宋体" w:cs="宋体"/>
        </w:rPr>
        <w:t xml:space="preserve">的委托，大洲设计咨询集团有限公司就</w:t>
      </w:r>
      <w:r>
        <w:rPr>
          <w:rFonts w:ascii="宋体" w:hAnsi="宋体" w:cs="宋体"/>
        </w:rPr>
        <w:t xml:space="preserve">江都区“心电一张网”建设（村卫生室心电设备采购）项目</w:t>
      </w:r>
      <w:r>
        <w:rPr>
          <w:rFonts w:hint="eastAsia" w:ascii="宋体" w:hAnsi="宋体" w:cs="宋体"/>
        </w:rPr>
        <w:t xml:space="preserve">进行公开招标采购，欢迎符合条件的供应商投标。</w:t>
      </w:r>
      <w:r/>
    </w:p>
    <w:p>
      <w:pPr>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ascii="宋体" w:hAnsi="宋体" w:cs="宋体"/>
          <w:u w:val="single"/>
        </w:rPr>
        <w:t xml:space="preserve">江都区“心电一张网”建设（村卫生室心电设备采购）项目</w:t>
      </w:r>
      <w:r>
        <w:rPr>
          <w:rFonts w:ascii="宋体" w:hAnsi="宋体" w:cs="宋体"/>
        </w:rPr>
        <w:t xml:space="preserve"> 招标项目的潜在投标人应在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2025年</w:t>
      </w:r>
      <w:r>
        <w:rPr>
          <w:rFonts w:ascii="宋体" w:hAnsi="宋体" w:cs="宋体"/>
          <w:bCs/>
          <w:u w:val="single"/>
        </w:rPr>
        <w:t xml:space="preserve">12月</w:t>
      </w:r>
      <w:r>
        <w:rPr>
          <w:rFonts w:ascii="宋体" w:hAnsi="宋体" w:cs="宋体"/>
          <w:bCs/>
          <w:u w:val="single"/>
        </w:rPr>
        <w:t xml:space="preserve">19</w:t>
      </w:r>
      <w:r>
        <w:rPr>
          <w:rFonts w:ascii="宋体" w:hAnsi="宋体" w:cs="宋体"/>
          <w:bCs/>
          <w:u w:val="single"/>
        </w:rPr>
        <w:t xml:space="preserve">日14:30</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3" w:name="_Toc38985263"/>
      <w:r/>
      <w:bookmarkStart w:id="4" w:name="_Toc28359002"/>
      <w:r/>
      <w:bookmarkStart w:id="5" w:name="_Toc28359079"/>
      <w:r/>
      <w:bookmarkStart w:id="6" w:name="_Toc35393621"/>
      <w:r/>
      <w:bookmarkStart w:id="7" w:name="_Toc35393790"/>
      <w:r/>
      <w:bookmarkStart w:id="8" w:name="_Hlk24379207"/>
      <w:r>
        <w:rPr>
          <w:rFonts w:hint="eastAsia" w:ascii="宋体" w:hAnsi="宋体" w:cs="宋体"/>
          <w:b/>
          <w:bCs/>
        </w:rPr>
        <w:t xml:space="preserve">一、项目基本情况</w:t>
      </w:r>
      <w:bookmarkEnd w:id="3"/>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rPr>
        <w:t xml:space="preserve">项目编号：</w:t>
      </w:r>
      <w:r>
        <w:rPr>
          <w:rFonts w:ascii="宋体" w:hAnsi="宋体" w:cs="宋体"/>
        </w:rPr>
        <w:t xml:space="preserve">JSZC-321012-JSDZ-G2025-0227</w:t>
      </w:r>
      <w:r/>
    </w:p>
    <w:p>
      <w:pPr>
        <w:ind w:firstLine="420"/>
        <w:spacing w:line="360" w:lineRule="auto"/>
        <w:rPr>
          <w:rFonts w:ascii="宋体" w:hAnsi="宋体" w:cs="宋体"/>
        </w:rPr>
      </w:pPr>
      <w:r>
        <w:rPr>
          <w:rFonts w:hint="eastAsia" w:ascii="宋体" w:hAnsi="宋体" w:cs="宋体"/>
        </w:rPr>
        <w:t xml:space="preserve">项目名称：</w:t>
      </w:r>
      <w:r>
        <w:rPr>
          <w:rFonts w:ascii="宋体" w:hAnsi="宋体" w:cs="宋体"/>
        </w:rPr>
        <w:t xml:space="preserve">江都区“心电一张网”建设（村卫生室心电设备采购）项目</w:t>
      </w:r>
      <w:bookmarkEnd w:id="8"/>
      <w:r/>
      <w:r/>
    </w:p>
    <w:p>
      <w:pPr>
        <w:ind w:firstLine="420"/>
        <w:spacing w:line="360" w:lineRule="auto"/>
        <w:rPr>
          <w:rFonts w:ascii="宋体" w:hAnsi="宋体" w:cs="宋体"/>
        </w:rPr>
      </w:pPr>
      <w:r>
        <w:rPr>
          <w:rFonts w:hint="eastAsia" w:ascii="宋体" w:hAnsi="宋体" w:cs="宋体"/>
        </w:rPr>
        <w:t xml:space="preserve">预算金额：</w:t>
      </w:r>
      <w:r>
        <w:rPr>
          <w:rFonts w:ascii="宋体" w:hAnsi="宋体" w:cs="宋体"/>
        </w:rPr>
        <w:t xml:space="preserve">240万元</w:t>
      </w:r>
      <w:r/>
    </w:p>
    <w:p>
      <w:pPr>
        <w:ind w:firstLine="420"/>
        <w:spacing w:line="360" w:lineRule="auto"/>
        <w:rPr>
          <w:rFonts w:ascii="宋体" w:hAnsi="宋体" w:cs="宋体"/>
        </w:rPr>
      </w:pPr>
      <w:r>
        <w:rPr>
          <w:rFonts w:hint="eastAsia" w:ascii="宋体" w:hAnsi="宋体" w:cs="宋体"/>
        </w:rPr>
        <w:t xml:space="preserve">本项目设置最高限价：</w:t>
      </w:r>
      <w:r>
        <w:rPr>
          <w:rFonts w:ascii="宋体" w:hAnsi="宋体" w:cs="宋体"/>
        </w:rPr>
        <w:t xml:space="preserve">2</w:t>
      </w:r>
      <w:r>
        <w:rPr>
          <w:rFonts w:ascii="宋体" w:hAnsi="宋体" w:cs="宋体"/>
        </w:rPr>
        <w:t xml:space="preserve">2</w:t>
      </w:r>
      <w:r>
        <w:rPr>
          <w:rFonts w:ascii="宋体" w:hAnsi="宋体" w:cs="宋体"/>
        </w:rPr>
        <w:t xml:space="preserve">0</w:t>
      </w:r>
      <w:r>
        <w:rPr>
          <w:rFonts w:hint="eastAsia" w:ascii="宋体" w:hAnsi="宋体" w:cs="宋体"/>
        </w:rPr>
        <w:t xml:space="preserve">万元，单套设备最高限价为</w:t>
      </w:r>
      <w:r>
        <w:rPr>
          <w:rFonts w:ascii="宋体" w:hAnsi="宋体" w:cs="宋体"/>
        </w:rPr>
        <w:t xml:space="preserve">1.</w:t>
      </w:r>
      <w:r>
        <w:rPr>
          <w:rFonts w:ascii="宋体" w:hAnsi="宋体" w:cs="宋体"/>
        </w:rPr>
        <w:t xml:space="preserve">1</w:t>
      </w:r>
      <w:r>
        <w:rPr>
          <w:rFonts w:hint="eastAsia" w:ascii="宋体" w:hAnsi="宋体" w:cs="宋体"/>
        </w:rPr>
        <w:t xml:space="preserve">万元；</w:t>
      </w:r>
      <w:r>
        <w:rPr>
          <w:rFonts w:hint="eastAsia" w:ascii="宋体" w:hAnsi="宋体" w:cs="宋体"/>
          <w:szCs w:val="21"/>
        </w:rPr>
        <w:t xml:space="preserve">报价高于最高限价的为无效标。</w:t>
      </w:r>
      <w:r/>
    </w:p>
    <w:p>
      <w:pPr>
        <w:ind w:firstLine="420"/>
        <w:spacing w:line="360" w:lineRule="auto"/>
        <w:rPr>
          <w:rFonts w:ascii="宋体" w:hAnsi="宋体" w:cs="宋体"/>
          <w:u w:val="single"/>
        </w:rPr>
      </w:pPr>
      <w:r>
        <w:rPr>
          <w:rFonts w:hint="eastAsia" w:ascii="宋体" w:hAnsi="宋体" w:cs="宋体"/>
        </w:rPr>
        <w:t xml:space="preserve">采购需求：</w:t>
      </w:r>
      <w:r>
        <w:rPr>
          <w:rFonts w:hint="eastAsia" w:ascii="宋体" w:hAnsi="宋体" w:cs="宋体"/>
        </w:rPr>
        <w:t xml:space="preserve">为实现江都区</w:t>
      </w:r>
      <w:r>
        <w:rPr>
          <w:rFonts w:hint="eastAsia" w:ascii="宋体" w:hAnsi="宋体" w:cs="宋体"/>
        </w:rPr>
        <w:t xml:space="preserve">公立医院高质量发展示范项目</w:t>
      </w:r>
      <w:r>
        <w:rPr>
          <w:rFonts w:hint="eastAsia" w:ascii="宋体" w:hAnsi="宋体" w:cs="宋体"/>
        </w:rPr>
        <w:t xml:space="preserve">尽快落地，配合相关系统建设，拟对</w:t>
      </w:r>
      <w:r>
        <w:rPr>
          <w:rFonts w:ascii="宋体" w:hAnsi="宋体" w:cs="宋体"/>
        </w:rPr>
        <w:t xml:space="preserve">江都区“心电一张网”建设（村卫生室心电设备采购）项目</w:t>
      </w:r>
      <w:r>
        <w:rPr>
          <w:rFonts w:hint="eastAsia" w:ascii="宋体" w:hAnsi="宋体" w:cs="宋体"/>
        </w:rPr>
        <w:t xml:space="preserve">进行招标，具体要求详见</w:t>
      </w:r>
      <w:r>
        <w:rPr>
          <w:rFonts w:hint="eastAsia" w:ascii="宋体" w:hAnsi="宋体" w:cs="宋体"/>
        </w:rPr>
        <w:t xml:space="preserve">招标文件第四章</w:t>
      </w:r>
      <w:r/>
    </w:p>
    <w:p>
      <w:pPr>
        <w:ind w:firstLine="420"/>
        <w:spacing w:line="360" w:lineRule="auto"/>
        <w:rPr>
          <w:rFonts w:ascii="宋体" w:hAnsi="宋体" w:cs="宋体"/>
        </w:rPr>
      </w:pPr>
      <w:r>
        <w:rPr>
          <w:rFonts w:hint="eastAsia" w:ascii="宋体" w:hAnsi="宋体" w:cs="宋体"/>
        </w:rPr>
        <w:t xml:space="preserve">交付期限：签约后第一批货物</w:t>
      </w:r>
      <w:r>
        <w:rPr>
          <w:rFonts w:ascii="宋体" w:hAnsi="宋体" w:cs="宋体"/>
        </w:rPr>
        <w:t xml:space="preserve">30天内</w:t>
      </w:r>
      <w:r>
        <w:rPr>
          <w:rFonts w:hint="eastAsia" w:ascii="宋体" w:hAnsi="宋体" w:cs="宋体"/>
        </w:rPr>
        <w:t xml:space="preserve">完成，剩余批次每批</w:t>
      </w:r>
      <w:r>
        <w:rPr>
          <w:rFonts w:ascii="宋体" w:hAnsi="宋体" w:cs="宋体"/>
        </w:rPr>
        <w:t xml:space="preserve">20</w:t>
      </w:r>
      <w:r>
        <w:rPr>
          <w:rFonts w:hint="eastAsia" w:ascii="宋体" w:hAnsi="宋体" w:cs="宋体"/>
        </w:rPr>
        <w:t xml:space="preserve">天内完成</w:t>
      </w:r>
      <w:r/>
    </w:p>
    <w:p>
      <w:pPr>
        <w:ind w:firstLine="420"/>
        <w:spacing w:line="360" w:lineRule="auto"/>
        <w:rPr>
          <w:rFonts w:ascii="宋体" w:hAnsi="宋体" w:cs="宋体"/>
        </w:rPr>
      </w:pPr>
      <w:r>
        <w:rPr>
          <w:rFonts w:hint="eastAsia" w:ascii="宋体" w:hAnsi="宋体" w:cs="宋体"/>
        </w:rPr>
        <w:t xml:space="preserve">本项目不接受联合体投标</w:t>
      </w:r>
      <w:r/>
    </w:p>
    <w:p>
      <w:pPr>
        <w:spacing w:line="360" w:lineRule="auto"/>
        <w:tabs>
          <w:tab w:val="left" w:pos="266" w:leader="none"/>
        </w:tabs>
        <w:rPr>
          <w:rFonts w:ascii="宋体" w:hAnsi="宋体" w:cs="宋体"/>
          <w:b/>
          <w:bCs/>
        </w:rPr>
      </w:pPr>
      <w:r/>
      <w:bookmarkStart w:id="9" w:name="_Toc35393791"/>
      <w:r/>
      <w:bookmarkStart w:id="10" w:name="_Toc35393622"/>
      <w:r/>
      <w:bookmarkStart w:id="11" w:name="_Toc38985264"/>
      <w:r/>
      <w:bookmarkStart w:id="12" w:name="_Toc28359003"/>
      <w:r/>
      <w:bookmarkStart w:id="13" w:name="_Toc28359080"/>
      <w:r>
        <w:rPr>
          <w:rFonts w:hint="eastAsia" w:ascii="宋体" w:hAnsi="宋体" w:cs="宋体"/>
          <w:b/>
          <w:bCs/>
        </w:rPr>
        <w:t xml:space="preserve">二、申请人的资格要求：</w:t>
      </w:r>
      <w:bookmarkEnd w:id="9"/>
      <w:r/>
      <w:bookmarkEnd w:id="10"/>
      <w:r/>
      <w:bookmarkEnd w:id="11"/>
      <w:r/>
      <w:bookmarkEnd w:id="12"/>
      <w:r/>
      <w:bookmarkEnd w:id="13"/>
      <w:r/>
      <w:r/>
    </w:p>
    <w:p>
      <w:pPr>
        <w:ind w:firstLine="420"/>
        <w:spacing w:line="360" w:lineRule="auto"/>
        <w:rPr>
          <w:rFonts w:ascii="宋体" w:hAnsi="宋体" w:cs="宋体"/>
        </w:rPr>
      </w:pPr>
      <w:r/>
      <w:bookmarkStart w:id="14" w:name="_Toc28359081"/>
      <w:r/>
      <w:bookmarkStart w:id="15" w:name="_Toc38985265"/>
      <w:r/>
      <w:bookmarkStart w:id="16" w:name="_Toc35393623"/>
      <w:r/>
      <w:bookmarkStart w:id="17" w:name="_Toc35393792"/>
      <w:r/>
      <w:bookmarkStart w:id="18" w:name="_Toc28359004"/>
      <w:r>
        <w:rPr>
          <w:rFonts w:hint="eastAsia" w:ascii="宋体" w:hAnsi="宋体" w:cs="宋体"/>
        </w:rPr>
        <w:t xml:space="preserve">（一）满足《中华人民共和国政府采购法》第二十二条规定：</w:t>
      </w:r>
      <w:r/>
    </w:p>
    <w:p>
      <w:pPr>
        <w:ind w:firstLine="420"/>
        <w:spacing w:line="360" w:lineRule="auto"/>
        <w:rPr>
          <w:rFonts w:ascii="宋体" w:hAnsi="宋体" w:cs="宋体"/>
          <w:i/>
          <w:iCs/>
          <w:szCs w:val="21"/>
          <w:u w:val="single"/>
        </w:rPr>
      </w:pPr>
      <w:r>
        <w:rPr>
          <w:rFonts w:ascii="宋体" w:hAnsi="宋体" w:cs="宋体"/>
          <w:i/>
          <w:iCs/>
          <w:szCs w:val="21"/>
          <w:u w:val="single"/>
        </w:rPr>
        <w:t xml:space="preserve">1.法人或者其他组织的营业执照等证明文件</w:t>
      </w:r>
      <w:r/>
    </w:p>
    <w:p>
      <w:pPr>
        <w:ind w:firstLine="420"/>
        <w:spacing w:line="360" w:lineRule="auto"/>
        <w:rPr>
          <w:rFonts w:ascii="宋体" w:hAnsi="宋体" w:cs="宋体"/>
          <w:b/>
          <w:bCs/>
          <w:i/>
          <w:iCs/>
          <w:szCs w:val="21"/>
          <w:u w:val="single"/>
        </w:rPr>
      </w:pPr>
      <w:r>
        <w:rPr>
          <w:rFonts w:ascii="宋体" w:hAnsi="宋体" w:cs="宋体"/>
          <w:i/>
          <w:iCs/>
          <w:szCs w:val="21"/>
          <w:u w:val="single"/>
        </w:rPr>
        <w:t xml:space="preserve">2.依法缴纳职工社会保障资金的证明材料</w:t>
      </w:r>
      <w:r>
        <w:rPr>
          <w:rFonts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ascii="宋体" w:hAnsi="宋体" w:cs="宋体"/>
          <w:i/>
          <w:iCs/>
          <w:szCs w:val="21"/>
          <w:u w:val="single"/>
        </w:rPr>
        <w:t xml:space="preserve">3.依法纳税的缴款凭证</w:t>
      </w:r>
      <w:r>
        <w:rPr>
          <w:rFonts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ascii="宋体" w:hAnsi="宋体" w:cs="宋体"/>
          <w:i/>
          <w:iCs/>
          <w:szCs w:val="21"/>
          <w:u w:val="single"/>
        </w:rPr>
        <w:t xml:space="preserve">4.具有良好的商业信誉和健全的财务会计制度</w:t>
      </w:r>
      <w:r>
        <w:rPr>
          <w:rFonts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ascii="宋体" w:hAnsi="宋体" w:cs="宋体"/>
          <w:i/>
          <w:iCs/>
          <w:szCs w:val="21"/>
          <w:u w:val="single"/>
        </w:rPr>
        <w:t xml:space="preserve">5.具备履行合同所必需的设备和专业技术能力</w:t>
      </w:r>
      <w:r>
        <w:rPr>
          <w:rFonts w:ascii="宋体" w:hAnsi="宋体" w:cs="宋体"/>
          <w:b/>
          <w:bCs/>
          <w:i/>
          <w:iCs/>
          <w:szCs w:val="21"/>
          <w:u w:val="single"/>
        </w:rPr>
        <w:t xml:space="preserve"> (可提供“基本资格条件承诺函”）</w:t>
      </w:r>
      <w:r/>
    </w:p>
    <w:p>
      <w:pPr>
        <w:ind w:firstLine="420"/>
        <w:spacing w:line="360" w:lineRule="auto"/>
        <w:rPr>
          <w:rFonts w:ascii="宋体" w:hAnsi="宋体" w:cs="宋体"/>
          <w:b/>
          <w:bCs/>
          <w:i/>
          <w:iCs/>
          <w:szCs w:val="21"/>
          <w:u w:val="single"/>
        </w:rPr>
      </w:pPr>
      <w:r>
        <w:rPr>
          <w:rFonts w:ascii="宋体" w:hAnsi="宋体" w:cs="宋体"/>
          <w:i/>
          <w:iCs/>
          <w:szCs w:val="21"/>
          <w:u w:val="single"/>
        </w:rPr>
        <w:t xml:space="preserve">6.参加本次政府采购活动前3年内在经营活动中没有重大违法记录的书面声明</w:t>
      </w:r>
      <w:r>
        <w:rPr>
          <w:rFonts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ascii="宋体" w:hAnsi="宋体" w:cs="宋体"/>
          <w:i/>
          <w:iCs/>
          <w:szCs w:val="21"/>
          <w:u w:val="single"/>
        </w:rPr>
        <w:t xml:space="preserve">7.未被“信用中国”网站、“中国政府采购网”列入失信被执行人、重大税收违法案件当事人名单、政府采购严重违法失信行为记录名单</w:t>
      </w:r>
      <w:r>
        <w:rPr>
          <w:rFonts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ascii="宋体" w:hAnsi="宋体" w:cs="宋体"/>
          <w:i/>
          <w:iCs/>
          <w:szCs w:val="21"/>
          <w:u w:val="single"/>
        </w:rPr>
        <w:t xml:space="preserve">8.供应商信用承诺函</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spacing w:line="360" w:lineRule="auto"/>
        <w:rPr>
          <w:rFonts w:ascii="宋体" w:hAnsi="宋体" w:cs="宋体"/>
          <w:szCs w:val="21"/>
        </w:rPr>
      </w:pPr>
      <w:r>
        <w:rPr>
          <w:rFonts w:hint="eastAsia" w:ascii="宋体" w:hAnsi="宋体" w:cs="宋体"/>
          <w:szCs w:val="21"/>
        </w:rPr>
        <w:t xml:space="preserve">（三）本项目的特定资格要求：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1.投标产品按国家规定须具备医疗器械注册证的，投标人须提供投标产品的《医疗器械注册证》（提供证书原件扫描件加盖电子公章）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2.投标人为医疗器械经营企业的，须根据投标产品的类别，提供投标人的《医疗器械经营许可证》或者《二类医疗器械经营备案凭证》（提供证书原件扫描件加盖电子公章）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3.医疗器械生产企业投标本企业产品的，须提供《医疗器械生产许可证》（提供证书原件扫描件加盖电子公章）</w:t>
      </w:r>
      <w:r/>
    </w:p>
    <w:p>
      <w:pPr>
        <w:ind w:firstLine="420"/>
        <w:spacing w:line="360" w:lineRule="auto"/>
        <w:rPr>
          <w:rFonts w:ascii="宋体" w:hAnsi="宋体" w:cs="宋体"/>
          <w:szCs w:val="21"/>
        </w:rPr>
      </w:pPr>
      <w:r>
        <w:rPr>
          <w:rFonts w:hint="eastAsia" w:ascii="宋体" w:hAnsi="宋体" w:cs="宋体"/>
          <w:iCs/>
          <w:szCs w:val="21"/>
        </w:rPr>
        <w:t xml:space="preserve">（四）</w:t>
      </w:r>
      <w:r>
        <w:rPr>
          <w:rFonts w:hint="eastAsia" w:ascii="宋体" w:hAnsi="宋体" w:cs="宋体"/>
          <w:szCs w:val="21"/>
        </w:rPr>
        <w:t xml:space="preserve">拒绝下述供应商参加本次采购活动：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4"/>
      <w:r/>
      <w:bookmarkEnd w:id="15"/>
      <w:r/>
      <w:bookmarkEnd w:id="16"/>
      <w:r/>
      <w:bookmarkEnd w:id="17"/>
      <w:r/>
      <w:bookmarkEnd w:id="18"/>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bookmarkStart w:id="19" w:name="_Toc28359082"/>
      <w:r/>
      <w:bookmarkStart w:id="20" w:name="_Toc28359005"/>
      <w:r/>
      <w:bookmarkStart w:id="21" w:name="_Toc35393624"/>
      <w:r/>
      <w:bookmarkStart w:id="22" w:name="_Toc38985266"/>
      <w:r/>
      <w:bookmarkStart w:id="23" w:name="_Toc35393793"/>
      <w:r>
        <w:rPr>
          <w:rFonts w:hint="eastAsia" w:ascii="宋体" w:hAnsi="宋体" w:cs="宋体"/>
        </w:rPr>
        <w:t xml:space="preserve">时间：自招标文件公告发布之日起</w:t>
      </w:r>
      <w:r>
        <w:rPr>
          <w:rFonts w:ascii="宋体" w:hAnsi="宋体" w:cs="宋体"/>
        </w:rPr>
        <w:t xml:space="preserve">5个工作日。5个工作日后仍可下载招标文件，但不作为供应商权益受到损害的证明材料和依据</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地点：“扬州市政府采购网”、“江苏省政府采购网”</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方式：本项目采用网上注册登记方式</w:t>
      </w:r>
      <w:r/>
    </w:p>
    <w:p>
      <w:pPr>
        <w:ind w:firstLine="42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售价：</w:t>
      </w:r>
      <w:r>
        <w:rPr>
          <w:rFonts w:ascii="宋体" w:hAnsi="宋体" w:cs="宋体"/>
        </w:rPr>
        <w:t xml:space="preserve">0.00元</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9"/>
      <w:r/>
      <w:bookmarkEnd w:id="20"/>
      <w:r>
        <w:rPr>
          <w:rFonts w:hint="eastAsia" w:ascii="宋体" w:hAnsi="宋体" w:cs="宋体"/>
          <w:b/>
          <w:bCs/>
        </w:rPr>
        <w:t xml:space="preserve">截止时间、开标时间和地点</w:t>
      </w:r>
      <w:bookmarkEnd w:id="21"/>
      <w:r/>
      <w:bookmarkEnd w:id="22"/>
      <w:r/>
      <w:bookmarkEnd w:id="23"/>
      <w:r/>
      <w:r/>
    </w:p>
    <w:p>
      <w:pPr>
        <w:ind w:firstLine="420"/>
        <w:spacing w:line="360" w:lineRule="auto"/>
        <w:rPr>
          <w:rFonts w:ascii="宋体" w:hAnsi="宋体" w:cs="宋体"/>
        </w:rPr>
      </w:pPr>
      <w:r>
        <w:rPr>
          <w:rFonts w:ascii="宋体" w:hAnsi="宋体" w:cs="宋体"/>
        </w:rPr>
        <w:t xml:space="preserve">2025年</w:t>
      </w:r>
      <w:r>
        <w:rPr>
          <w:rFonts w:ascii="宋体" w:hAnsi="宋体" w:cs="宋体"/>
        </w:rPr>
        <w:t xml:space="preserve">12月</w:t>
      </w:r>
      <w:r>
        <w:rPr>
          <w:rFonts w:ascii="宋体" w:hAnsi="宋体" w:cs="宋体"/>
        </w:rPr>
        <w:t xml:space="preserve">19</w:t>
      </w:r>
      <w:r>
        <w:rPr>
          <w:rFonts w:hint="eastAsia" w:ascii="宋体" w:hAnsi="宋体" w:cs="宋体"/>
        </w:rPr>
        <w:t xml:space="preserve">日</w:t>
      </w:r>
      <w:r>
        <w:rPr>
          <w:rFonts w:ascii="宋体" w:hAnsi="宋体" w:cs="宋体"/>
        </w:rPr>
        <w:t xml:space="preserve"> 14:30（北京时间）</w:t>
      </w:r>
      <w:r/>
    </w:p>
    <w:p>
      <w:pPr>
        <w:ind w:firstLine="420"/>
        <w:spacing w:line="360" w:lineRule="auto"/>
        <w:rPr>
          <w:rFonts w:ascii="宋体" w:hAnsi="宋体" w:cs="宋体"/>
          <w:bCs/>
          <w:u w:val="single"/>
        </w:rPr>
      </w:pPr>
      <w:r>
        <w:rPr>
          <w:rFonts w:hint="eastAsia" w:ascii="宋体" w:hAnsi="宋体" w:cs="宋体"/>
        </w:rPr>
        <w:t xml:space="preserve">地点：“苏采云”系统（网址：</w:t>
      </w:r>
      <w:r>
        <w:rPr>
          <w:rFonts w:ascii="宋体" w:hAnsi="宋体" w:cs="宋体"/>
        </w:rPr>
        <w:t xml:space="preserve">http://jszfcg.jsczt.cn/）</w:t>
      </w:r>
      <w:r/>
    </w:p>
    <w:p>
      <w:pPr>
        <w:spacing w:line="360" w:lineRule="auto"/>
        <w:tabs>
          <w:tab w:val="left" w:pos="266" w:leader="none"/>
        </w:tabs>
        <w:rPr>
          <w:rFonts w:ascii="宋体" w:hAnsi="宋体" w:cs="宋体"/>
          <w:b/>
          <w:bCs/>
        </w:rPr>
      </w:pPr>
      <w:r/>
      <w:bookmarkStart w:id="24" w:name="_Toc28359007"/>
      <w:r/>
      <w:bookmarkStart w:id="25" w:name="_Toc38985267"/>
      <w:r/>
      <w:bookmarkStart w:id="26" w:name="_Toc35393794"/>
      <w:r/>
      <w:bookmarkStart w:id="27" w:name="_Toc28359084"/>
      <w:r/>
      <w:bookmarkStart w:id="28" w:name="_Toc35393625"/>
      <w:r>
        <w:rPr>
          <w:rFonts w:hint="eastAsia" w:ascii="宋体" w:hAnsi="宋体" w:cs="宋体"/>
          <w:b/>
          <w:bCs/>
        </w:rPr>
        <w:t xml:space="preserve">五、公告期限</w:t>
      </w:r>
      <w:bookmarkEnd w:id="24"/>
      <w:r/>
      <w:bookmarkEnd w:id="25"/>
      <w:r/>
      <w:bookmarkEnd w:id="26"/>
      <w:r/>
      <w:bookmarkEnd w:id="27"/>
      <w:r/>
      <w:bookmarkEnd w:id="28"/>
      <w:r/>
      <w:r/>
    </w:p>
    <w:p>
      <w:pPr>
        <w:ind w:firstLine="420"/>
        <w:spacing w:line="360" w:lineRule="auto"/>
        <w:rPr>
          <w:rFonts w:ascii="宋体" w:hAnsi="宋体" w:cs="宋体"/>
        </w:rPr>
      </w:pPr>
      <w:r/>
      <w:bookmarkStart w:id="29" w:name="_Toc35393795"/>
      <w:r/>
      <w:bookmarkStart w:id="30" w:name="_Toc35393626"/>
      <w:r/>
      <w:bookmarkStart w:id="31" w:name="_Toc38985268"/>
      <w:r>
        <w:rPr>
          <w:rFonts w:hint="eastAsia" w:ascii="宋体" w:hAnsi="宋体" w:cs="宋体"/>
        </w:rPr>
        <w:t xml:space="preserve">招标公告及招标文件公告期限为自本公告发布之日起</w:t>
      </w:r>
      <w:r>
        <w:rPr>
          <w:rFonts w:ascii="宋体" w:hAnsi="宋体" w:cs="宋体"/>
        </w:rPr>
        <w:t xml:space="preserve">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9"/>
      <w:r/>
      <w:bookmarkEnd w:id="30"/>
      <w:r/>
      <w:bookmarkEnd w:id="31"/>
      <w:r/>
      <w:r/>
    </w:p>
    <w:p>
      <w:pPr>
        <w:ind w:firstLine="422"/>
        <w:spacing w:line="360" w:lineRule="auto"/>
        <w:rPr>
          <w:rFonts w:ascii="宋体" w:hAnsi="宋体" w:cs="宋体"/>
          <w:iCs/>
        </w:rPr>
      </w:pPr>
      <w:r>
        <w:rPr>
          <w:rFonts w:ascii="宋体" w:hAnsi="宋体" w:cs="宋体"/>
          <w:iCs/>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iCs/>
        </w:rPr>
      </w:pPr>
      <w:r>
        <w:rPr>
          <w:rFonts w:ascii="宋体" w:hAnsi="宋体" w:cs="宋体"/>
          <w:iCs/>
        </w:rPr>
        <w:t xml:space="preserve">2.供应商如确定参加投标，可自行下载招标文件及有关资料，按照“操作手册”进行注册，领取CA和办理电子签章，并按</w:t>
      </w:r>
      <w:r>
        <w:rPr>
          <w:rFonts w:hint="eastAsia" w:ascii="宋体" w:hAnsi="宋体"/>
          <w:bCs/>
          <w:szCs w:val="21"/>
        </w:rPr>
        <w:t xml:space="preserve">“</w:t>
      </w:r>
      <w:r>
        <w:rPr>
          <w:rFonts w:hint="eastAsia" w:ascii="宋体" w:hAnsi="宋体" w:cs="宋体"/>
          <w:iCs/>
        </w:rPr>
        <w:t xml:space="preserve">操作手册”要求制作、上传电子投标文件，技术支持联系方式：</w:t>
      </w:r>
      <w:r>
        <w:rPr>
          <w:rFonts w:ascii="宋体" w:hAnsi="宋体" w:cs="宋体"/>
          <w:iCs/>
        </w:rPr>
        <w:t xml:space="preserve">13813140731。</w:t>
      </w:r>
      <w:r/>
    </w:p>
    <w:p>
      <w:pPr>
        <w:ind w:firstLine="422"/>
        <w:spacing w:line="360" w:lineRule="auto"/>
        <w:rPr>
          <w:rFonts w:ascii="宋体" w:hAnsi="宋体" w:cs="宋体"/>
          <w:iCs/>
        </w:rPr>
      </w:pPr>
      <w:r>
        <w:rPr>
          <w:rFonts w:ascii="宋体" w:hAnsi="宋体" w:cs="宋体"/>
          <w:iCs/>
        </w:rPr>
        <w:t xml:space="preserve">3.本次采购不收取投标保证金。</w:t>
      </w:r>
      <w:r/>
    </w:p>
    <w:p>
      <w:pPr>
        <w:ind w:firstLine="422"/>
        <w:spacing w:line="360" w:lineRule="auto"/>
        <w:rPr>
          <w:rFonts w:ascii="宋体" w:hAnsi="宋体" w:cs="宋体"/>
          <w:iCs/>
        </w:rPr>
      </w:pPr>
      <w:r>
        <w:rPr>
          <w:rFonts w:ascii="宋体" w:hAnsi="宋体" w:cs="宋体"/>
          <w:iCs/>
        </w:rPr>
        <w:t xml:space="preserve">4.有关本次采购的事项若存在变动或修改，敬请及时关注“江苏省政府采购网”、“扬州市政府采购网”、“扬州市江都区政府采购网”发布的信息。</w:t>
      </w:r>
      <w:r/>
    </w:p>
    <w:p>
      <w:pPr>
        <w:ind w:firstLine="422"/>
        <w:spacing w:line="360" w:lineRule="auto"/>
        <w:rPr>
          <w:rFonts w:ascii="宋体" w:hAnsi="宋体" w:cs="宋体"/>
          <w:iCs/>
        </w:rPr>
      </w:pPr>
      <w:r>
        <w:rPr>
          <w:rFonts w:ascii="宋体" w:hAnsi="宋体" w:cs="宋体"/>
          <w:iCs/>
        </w:rPr>
        <w:t xml:space="preserve">5.潜在供应商对采购文件项目需求部分的询问、质疑请向采购人提出，由采购人负责答复。</w:t>
      </w:r>
      <w:r/>
    </w:p>
    <w:p>
      <w:pPr>
        <w:ind w:firstLine="422"/>
        <w:spacing w:line="360" w:lineRule="auto"/>
        <w:rPr>
          <w:rFonts w:ascii="宋体" w:hAnsi="宋体" w:cs="宋体"/>
          <w:i/>
          <w:iCs/>
          <w:u w:val="single"/>
        </w:rPr>
      </w:pPr>
      <w:r>
        <w:rPr>
          <w:rFonts w:ascii="宋体" w:hAnsi="宋体" w:cs="宋体"/>
          <w:i/>
          <w:iCs/>
          <w:u w:val="single"/>
        </w:rPr>
        <w:t xml:space="preserve">6.本项目招标文件中所有斜体下划线部分为实质性条款，如不满足，则为无效投标。</w:t>
      </w:r>
      <w:r/>
    </w:p>
    <w:p>
      <w:pPr>
        <w:ind w:firstLine="422"/>
        <w:spacing w:line="360" w:lineRule="auto"/>
        <w:rPr>
          <w:rFonts w:ascii="宋体" w:hAnsi="宋体" w:cs="宋体"/>
          <w:iCs/>
        </w:rPr>
      </w:pPr>
      <w:r>
        <w:rPr>
          <w:rFonts w:ascii="宋体" w:hAnsi="宋体" w:cs="宋体"/>
          <w:iCs/>
        </w:rPr>
        <w:t xml:space="preserve">7.</w:t>
      </w:r>
      <w:r>
        <w:rPr>
          <w:rFonts w:hint="eastAsia" w:ascii="宋体" w:hAnsi="宋体" w:cs="宋体"/>
          <w:i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ascii="宋体" w:hAnsi="宋体" w:cs="宋体"/>
          <w:iCs/>
        </w:rPr>
        <w:t xml:space="preserve">https://www.crcrfsp.com）”向参与政府采购融资业务的金融机构申请线上融资，相关事宜可向市人民银行咨询，联系电话：0514-87936653。</w:t>
      </w:r>
      <w:r/>
    </w:p>
    <w:p>
      <w:pPr>
        <w:spacing w:line="360" w:lineRule="auto"/>
        <w:rPr>
          <w:rFonts w:ascii="宋体" w:hAnsi="宋体" w:cs="宋体"/>
          <w:iCs/>
        </w:rPr>
      </w:pPr>
      <w:r/>
      <w:bookmarkStart w:id="32" w:name="_Toc28359085"/>
      <w:r/>
      <w:bookmarkStart w:id="33" w:name="_Toc28359008"/>
      <w:r/>
      <w:bookmarkStart w:id="34" w:name="_Toc35393796"/>
      <w:r/>
      <w:bookmarkStart w:id="35" w:name="_Toc38985269"/>
      <w:r/>
      <w:bookmarkStart w:id="36" w:name="_Toc35393627"/>
      <w:r>
        <w:rPr>
          <w:rFonts w:hint="eastAsia" w:ascii="宋体" w:hAnsi="宋体" w:cs="宋体"/>
          <w:b/>
          <w:bCs/>
        </w:rPr>
        <w:t xml:space="preserve">七、本次招标联系方式</w:t>
      </w:r>
      <w:bookmarkEnd w:id="32"/>
      <w:r/>
      <w:bookmarkEnd w:id="33"/>
      <w:r/>
      <w:bookmarkEnd w:id="34"/>
      <w:r/>
      <w:bookmarkEnd w:id="35"/>
      <w:r/>
      <w:bookmarkEnd w:id="36"/>
      <w:r/>
      <w:r/>
    </w:p>
    <w:p>
      <w:pPr>
        <w:ind w:firstLine="420"/>
        <w:spacing w:line="360" w:lineRule="auto"/>
        <w:rPr>
          <w:rFonts w:ascii="宋体" w:hAnsi="宋体" w:cs="宋体"/>
          <w:szCs w:val="21"/>
        </w:rPr>
      </w:pPr>
      <w:r>
        <w:rPr>
          <w:rFonts w:ascii="宋体" w:hAnsi="宋体" w:cs="宋体"/>
        </w:rPr>
        <w:t xml:space="preserve">1.采购人信息</w:t>
      </w:r>
      <w:r/>
    </w:p>
    <w:p>
      <w:pPr>
        <w:ind w:firstLine="420"/>
        <w:spacing w:line="360" w:lineRule="auto"/>
        <w:rPr>
          <w:rFonts w:ascii="宋体" w:hAnsi="宋体" w:cs="宋体"/>
        </w:rPr>
      </w:pPr>
      <w:r>
        <w:rPr>
          <w:rFonts w:hint="eastAsia" w:ascii="宋体" w:hAnsi="宋体" w:cs="宋体"/>
        </w:rPr>
        <w:t xml:space="preserve">名称：</w:t>
      </w:r>
      <w:r>
        <w:rPr>
          <w:rFonts w:ascii="宋体" w:hAnsi="宋体" w:cs="宋体"/>
          <w:u w:val="single"/>
        </w:rPr>
        <w:t xml:space="preserve">扬州市江都区医共体管理服务中心</w:t>
      </w:r>
      <w:r/>
    </w:p>
    <w:p>
      <w:pPr>
        <w:ind w:firstLine="420"/>
        <w:spacing w:line="360" w:lineRule="auto"/>
        <w:rPr>
          <w:rFonts w:ascii="宋体" w:hAnsi="宋体" w:cs="宋体"/>
        </w:rPr>
      </w:pPr>
      <w:r>
        <w:rPr>
          <w:rFonts w:hint="eastAsia" w:ascii="宋体" w:hAnsi="宋体" w:cs="宋体"/>
        </w:rPr>
        <w:t xml:space="preserve">地址：</w:t>
      </w:r>
      <w:r>
        <w:rPr>
          <w:rFonts w:hint="eastAsia" w:ascii="宋体" w:hAnsi="宋体" w:cs="宋体"/>
          <w:u w:val="single"/>
        </w:rPr>
        <w:t xml:space="preserve">扬州市江都区金山路</w:t>
      </w:r>
      <w:r>
        <w:rPr>
          <w:rFonts w:ascii="宋体" w:hAnsi="宋体" w:cs="宋体"/>
          <w:u w:val="single"/>
        </w:rPr>
        <w:t xml:space="preserve">120号</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朱先生、方先生</w:t>
      </w:r>
      <w:r/>
    </w:p>
    <w:p>
      <w:pPr>
        <w:ind w:firstLine="420"/>
        <w:spacing w:line="360" w:lineRule="auto"/>
        <w:rPr>
          <w:rFonts w:ascii="宋体" w:hAnsi="宋体" w:cs="宋体"/>
          <w:u w:val="single"/>
        </w:rPr>
      </w:pPr>
      <w:r>
        <w:rPr>
          <w:rFonts w:hint="eastAsia" w:ascii="宋体" w:hAnsi="宋体" w:cs="宋体"/>
        </w:rPr>
        <w:t xml:space="preserve">联系方式：</w:t>
      </w:r>
      <w:bookmarkStart w:id="37" w:name="_Toc28359086"/>
      <w:r/>
      <w:bookmarkStart w:id="38" w:name="_Toc28359009"/>
      <w:r>
        <w:rPr>
          <w:rFonts w:ascii="宋体" w:hAnsi="宋体" w:cs="宋体"/>
          <w:u w:val="single"/>
        </w:rPr>
        <w:t xml:space="preserve">0514-86552827、0514-86583073</w:t>
      </w:r>
      <w:r/>
    </w:p>
    <w:p>
      <w:pPr>
        <w:ind w:firstLine="420"/>
        <w:spacing w:line="360" w:lineRule="auto"/>
        <w:rPr>
          <w:rFonts w:ascii="宋体" w:hAnsi="宋体" w:cs="宋体"/>
        </w:rPr>
      </w:pPr>
      <w:r>
        <w:rPr>
          <w:rFonts w:ascii="宋体" w:hAnsi="宋体" w:cs="宋体"/>
        </w:rPr>
        <w:t xml:space="preserve">2.代理机构信息</w:t>
      </w:r>
      <w:bookmarkEnd w:id="37"/>
      <w:r/>
      <w:bookmarkEnd w:id="38"/>
      <w:r/>
      <w:r/>
    </w:p>
    <w:p>
      <w:pPr>
        <w:ind w:firstLine="420"/>
        <w:spacing w:line="360" w:lineRule="auto"/>
        <w:rPr>
          <w:rFonts w:ascii="宋体" w:hAnsi="宋体" w:cs="宋体"/>
        </w:rPr>
      </w:pPr>
      <w:r>
        <w:rPr>
          <w:rFonts w:hint="eastAsia" w:ascii="宋体" w:hAnsi="宋体" w:cs="宋体"/>
        </w:rPr>
        <w:t xml:space="preserve">名称：</w:t>
      </w:r>
      <w:r>
        <w:rPr>
          <w:rFonts w:hint="eastAsia" w:ascii="宋体" w:hAnsi="宋体" w:cs="宋体"/>
          <w:u w:val="single"/>
        </w:rPr>
        <w:t xml:space="preserve">大洲设计咨询集团有限公司</w:t>
      </w:r>
      <w:r/>
    </w:p>
    <w:p>
      <w:pPr>
        <w:ind w:firstLine="420"/>
        <w:spacing w:line="360" w:lineRule="auto"/>
        <w:rPr>
          <w:rFonts w:ascii="宋体" w:hAnsi="宋体" w:cs="宋体"/>
        </w:rPr>
      </w:pPr>
      <w:r>
        <w:rPr>
          <w:rFonts w:hint="eastAsia" w:ascii="宋体" w:hAnsi="宋体" w:cs="宋体"/>
        </w:rPr>
        <w:t xml:space="preserve">地址：</w:t>
      </w:r>
      <w:r>
        <w:rPr>
          <w:rFonts w:hint="eastAsia" w:ascii="宋体" w:hAnsi="宋体" w:cs="宋体"/>
          <w:u w:val="single"/>
        </w:rPr>
        <w:t xml:space="preserve">扬州市江都区仙女镇南苑东路</w:t>
      </w:r>
      <w:r>
        <w:rPr>
          <w:rFonts w:ascii="宋体" w:hAnsi="宋体" w:cs="宋体"/>
          <w:u w:val="single"/>
        </w:rPr>
        <w:t xml:space="preserve">169</w:t>
      </w:r>
      <w:r>
        <w:rPr>
          <w:rFonts w:hint="eastAsia" w:ascii="宋体" w:hAnsi="宋体" w:cs="宋体"/>
          <w:u w:val="single"/>
        </w:rPr>
        <w:t xml:space="preserve">号</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李先生</w:t>
      </w:r>
      <w:r/>
    </w:p>
    <w:p>
      <w:pPr>
        <w:ind w:firstLine="420"/>
        <w:spacing w:line="360" w:lineRule="auto"/>
        <w:rPr>
          <w:rFonts w:ascii="宋体" w:hAnsi="宋体" w:cs="宋体"/>
          <w:u w:val="single"/>
        </w:rPr>
      </w:pPr>
      <w:r>
        <w:rPr>
          <w:rFonts w:hint="eastAsia" w:ascii="宋体" w:hAnsi="宋体" w:cs="宋体"/>
        </w:rPr>
        <w:t xml:space="preserve">联系方式：</w:t>
      </w:r>
      <w:bookmarkStart w:id="39" w:name="_Toc28359010"/>
      <w:r/>
      <w:bookmarkStart w:id="40" w:name="_Toc28359087"/>
      <w:r>
        <w:rPr>
          <w:rFonts w:ascii="宋体" w:hAnsi="宋体" w:cs="宋体"/>
          <w:u w:val="single"/>
        </w:rPr>
        <w:t xml:space="preserve">0514-86858968</w:t>
      </w:r>
      <w:bookmarkEnd w:id="39"/>
      <w:r/>
      <w:bookmarkEnd w:id="40"/>
      <w:r/>
      <w:r/>
    </w:p>
    <w:p>
      <w:pPr>
        <w:ind w:firstLine="420"/>
        <w:spacing w:line="360" w:lineRule="auto"/>
      </w:pPr>
      <w:r>
        <w:br w:type="page" w:clear="all"/>
      </w:r>
      <w:r/>
    </w:p>
    <w:p>
      <w:pPr>
        <w:pStyle w:val="692"/>
        <w:jc w:val="center"/>
        <w:keepLines w:val="0"/>
        <w:keepNext w:val="0"/>
        <w:spacing w:before="0" w:after="0" w:line="360" w:lineRule="auto"/>
        <w:rPr>
          <w:rFonts w:ascii="宋体" w:hAnsi="宋体"/>
          <w:sz w:val="32"/>
          <w:szCs w:val="36"/>
        </w:rPr>
      </w:pPr>
      <w:r/>
      <w:bookmarkStart w:id="41" w:name="_Toc55204178"/>
      <w:r/>
      <w:bookmarkStart w:id="42" w:name="_Toc214296173"/>
      <w:r>
        <w:rPr>
          <w:rFonts w:hint="eastAsia" w:ascii="宋体" w:hAnsi="宋体"/>
          <w:sz w:val="32"/>
          <w:szCs w:val="36"/>
        </w:rPr>
        <w:t xml:space="preserve">第二章</w:t>
      </w:r>
      <w:r>
        <w:rPr>
          <w:rFonts w:ascii="宋体" w:hAnsi="宋体"/>
          <w:sz w:val="32"/>
          <w:szCs w:val="36"/>
        </w:rPr>
        <w:t xml:space="preserve"> </w:t>
      </w:r>
      <w:r>
        <w:rPr>
          <w:rFonts w:hint="eastAsia" w:ascii="宋体" w:hAnsi="宋体"/>
          <w:sz w:val="32"/>
          <w:szCs w:val="36"/>
        </w:rPr>
        <w:t xml:space="preserve">投标人须知</w:t>
      </w:r>
      <w:bookmarkEnd w:id="41"/>
      <w:r/>
      <w:bookmarkEnd w:id="42"/>
      <w:r/>
      <w:r/>
    </w:p>
    <w:p>
      <w:pPr>
        <w:ind w:firstLine="422"/>
        <w:spacing w:line="360" w:lineRule="auto"/>
        <w:rPr>
          <w:rFonts w:ascii="宋体" w:hAnsi="宋体"/>
          <w:b/>
          <w:szCs w:val="21"/>
        </w:rPr>
      </w:pPr>
      <w:r>
        <w:rPr>
          <w:rFonts w:ascii="宋体" w:hAnsi="宋体"/>
          <w:b/>
          <w:szCs w:val="21"/>
        </w:rPr>
        <w:t xml:space="preserve">1、招标方式</w:t>
      </w:r>
      <w:r/>
    </w:p>
    <w:p>
      <w:pPr>
        <w:ind w:firstLine="420"/>
        <w:spacing w:line="360" w:lineRule="auto"/>
        <w:rPr>
          <w:rFonts w:ascii="宋体" w:hAnsi="宋体"/>
          <w:bCs/>
          <w:szCs w:val="21"/>
        </w:rPr>
      </w:pPr>
      <w:r>
        <w:rPr>
          <w:rFonts w:ascii="宋体" w:hAnsi="宋体"/>
          <w:bCs/>
          <w:szCs w:val="21"/>
        </w:rPr>
        <w:t xml:space="preserve">1.1本次招标采取公开招标方式，本招标文件仅适用于</w:t>
      </w:r>
      <w:r>
        <w:rPr>
          <w:rFonts w:ascii="宋体" w:hAnsi="宋体"/>
          <w:bCs/>
          <w:szCs w:val="21"/>
        </w:rPr>
        <w:t xml:space="preserve">JSZC-321012-JSDZ-G2025-0227</w:t>
      </w:r>
      <w:r>
        <w:rPr>
          <w:rFonts w:ascii="宋体" w:hAnsi="宋体"/>
          <w:bCs/>
          <w:szCs w:val="21"/>
        </w:rPr>
        <w:t xml:space="preserve">号项目。</w:t>
      </w:r>
      <w:r/>
    </w:p>
    <w:p>
      <w:pPr>
        <w:ind w:firstLine="422"/>
        <w:spacing w:line="360" w:lineRule="auto"/>
        <w:rPr>
          <w:rFonts w:ascii="宋体" w:hAnsi="宋体"/>
          <w:b/>
          <w:szCs w:val="21"/>
        </w:rPr>
      </w:pPr>
      <w:r>
        <w:rPr>
          <w:rFonts w:ascii="宋体" w:hAnsi="宋体"/>
          <w:b/>
          <w:szCs w:val="21"/>
        </w:rPr>
        <w:t xml:space="preserve">2、投标人</w:t>
      </w:r>
      <w:r/>
    </w:p>
    <w:p>
      <w:pPr>
        <w:ind w:firstLine="420"/>
        <w:spacing w:line="360" w:lineRule="auto"/>
        <w:rPr>
          <w:rFonts w:ascii="宋体" w:hAnsi="宋体"/>
          <w:bCs/>
          <w:szCs w:val="21"/>
        </w:rPr>
      </w:pPr>
      <w:r>
        <w:rPr>
          <w:rFonts w:ascii="宋体" w:hAnsi="宋体"/>
          <w:bCs/>
          <w:szCs w:val="21"/>
        </w:rPr>
        <w:t xml:space="preserve">2.1本招标文件中“供应商”，即“投标人”，是指参加投标竞争，并符合招标文件规定资格条件的法人、其他组织或者自然人。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ascii="宋体" w:hAnsi="宋体"/>
          <w:bCs/>
          <w:szCs w:val="21"/>
        </w:rPr>
        <w:t xml:space="preserve">2.2合格的</w:t>
      </w:r>
      <w:r>
        <w:rPr>
          <w:rFonts w:hint="eastAsia" w:ascii="宋体" w:hAnsi="宋体" w:cs="宋体"/>
          <w:iCs/>
        </w:rPr>
        <w:t xml:space="preserve">供应商</w:t>
      </w:r>
      <w:r/>
    </w:p>
    <w:p>
      <w:pPr>
        <w:ind w:firstLine="420"/>
        <w:spacing w:line="360" w:lineRule="auto"/>
        <w:rPr>
          <w:rFonts w:ascii="宋体" w:hAnsi="宋体"/>
          <w:bCs/>
          <w:szCs w:val="21"/>
        </w:rPr>
      </w:pPr>
      <w:r>
        <w:rPr>
          <w:rFonts w:ascii="宋体" w:hAnsi="宋体"/>
          <w:bCs/>
          <w:szCs w:val="21"/>
        </w:rPr>
        <w:t xml:space="preserve">2.2.1满足招标公告中供应商的资格条件要求的规定。</w:t>
      </w:r>
      <w:r/>
    </w:p>
    <w:p>
      <w:pPr>
        <w:ind w:firstLine="420"/>
        <w:spacing w:line="360" w:lineRule="auto"/>
        <w:rPr>
          <w:rFonts w:ascii="宋体" w:hAnsi="宋体"/>
          <w:bCs/>
          <w:szCs w:val="21"/>
        </w:rPr>
      </w:pPr>
      <w:r>
        <w:rPr>
          <w:rFonts w:ascii="宋体" w:hAnsi="宋体"/>
          <w:bCs/>
          <w:szCs w:val="21"/>
        </w:rPr>
        <w:t xml:space="preserve">2.2.2满足本文件实质性条款的规定。</w:t>
      </w:r>
      <w:r/>
    </w:p>
    <w:p>
      <w:pPr>
        <w:ind w:firstLine="422"/>
        <w:spacing w:line="360" w:lineRule="auto"/>
        <w:rPr>
          <w:rFonts w:ascii="宋体" w:hAnsi="宋体"/>
          <w:b/>
          <w:szCs w:val="21"/>
        </w:rPr>
      </w:pPr>
      <w:r>
        <w:rPr>
          <w:rFonts w:ascii="宋体" w:hAnsi="宋体"/>
          <w:b/>
          <w:szCs w:val="21"/>
        </w:rPr>
        <w:t xml:space="preserve">3、适用法律</w:t>
      </w:r>
      <w:r/>
    </w:p>
    <w:p>
      <w:pPr>
        <w:ind w:firstLine="420"/>
        <w:spacing w:line="360" w:lineRule="auto"/>
        <w:rPr>
          <w:rFonts w:ascii="宋体" w:hAnsi="宋体"/>
          <w:bCs/>
          <w:szCs w:val="21"/>
        </w:rPr>
      </w:pPr>
      <w:r>
        <w:rPr>
          <w:rFonts w:ascii="宋体" w:hAnsi="宋体"/>
          <w:bCs/>
          <w:szCs w:val="21"/>
        </w:rPr>
        <w:t xml:space="preserve">3.1本次招标及由此产生的合同受中华人民共和国有关的法律法规制约和保护。</w:t>
      </w:r>
      <w:r/>
    </w:p>
    <w:p>
      <w:pPr>
        <w:ind w:firstLine="422"/>
        <w:spacing w:line="360" w:lineRule="auto"/>
        <w:rPr>
          <w:rFonts w:ascii="宋体" w:hAnsi="宋体"/>
          <w:b/>
          <w:szCs w:val="21"/>
        </w:rPr>
      </w:pPr>
      <w:r>
        <w:rPr>
          <w:rFonts w:ascii="宋体" w:hAnsi="宋体"/>
          <w:b/>
          <w:szCs w:val="21"/>
        </w:rPr>
        <w:t xml:space="preserve">4、投标费用</w:t>
      </w:r>
      <w:r/>
    </w:p>
    <w:p>
      <w:pPr>
        <w:ind w:firstLine="420"/>
        <w:spacing w:line="360" w:lineRule="auto"/>
        <w:rPr>
          <w:rFonts w:ascii="宋体" w:hAnsi="宋体"/>
        </w:rPr>
      </w:pPr>
      <w:r>
        <w:rPr>
          <w:rFonts w:ascii="宋体" w:hAnsi="宋体"/>
        </w:rPr>
        <w:t xml:space="preserve">4.1</w:t>
      </w:r>
      <w:r>
        <w:rPr>
          <w:rFonts w:hint="eastAsia" w:ascii="宋体" w:hAnsi="宋体" w:cs="宋体"/>
          <w:iCs/>
        </w:rPr>
        <w:t xml:space="preserve">供应商</w:t>
      </w:r>
      <w:r>
        <w:rPr>
          <w:rFonts w:ascii="宋体" w:hAnsi="宋体"/>
        </w:rPr>
        <w:t xml:space="preserve">应自行承担所有与参加投标有关的费用，无论投标过程中的做法和结果如何，代理机构在任何情况下均无义务和责任承担这些费用。</w:t>
      </w:r>
      <w:r/>
    </w:p>
    <w:p>
      <w:pPr>
        <w:ind w:firstLine="420"/>
        <w:spacing w:line="360" w:lineRule="auto"/>
        <w:rPr>
          <w:rFonts w:ascii="宋体" w:hAnsi="宋体"/>
        </w:rPr>
      </w:pPr>
      <w:r>
        <w:rPr>
          <w:rFonts w:ascii="宋体" w:hAnsi="宋体"/>
        </w:rPr>
        <w:t xml:space="preserve">4.2</w:t>
      </w:r>
      <w:r>
        <w:rPr>
          <w:rFonts w:hint="eastAsia" w:ascii="宋体" w:hAnsi="宋体"/>
          <w:b/>
        </w:rPr>
        <w:t xml:space="preserve">招标代理费：本项目招标代理服务费用由中标供应商在领取《中标通知书》前向代理机构支付，招标代理服务费按苏招协【</w:t>
      </w:r>
      <w:r>
        <w:rPr>
          <w:rFonts w:ascii="宋体" w:hAnsi="宋体"/>
          <w:b/>
        </w:rPr>
        <w:t xml:space="preserve">2022】002号文，此费用含在总报价中，不单列。</w:t>
      </w:r>
      <w:r/>
    </w:p>
    <w:p>
      <w:pPr>
        <w:ind w:firstLine="420"/>
        <w:spacing w:line="360" w:lineRule="auto"/>
        <w:rPr>
          <w:rFonts w:ascii="宋体" w:hAnsi="宋体"/>
        </w:rPr>
      </w:pPr>
      <w:r>
        <w:rPr>
          <w:rFonts w:ascii="宋体" w:hAnsi="宋体"/>
        </w:rPr>
        <w:t xml:space="preserve">（1）服务费以人民币支付；</w:t>
      </w:r>
      <w:r/>
    </w:p>
    <w:p>
      <w:pPr>
        <w:ind w:firstLine="420"/>
        <w:spacing w:line="360" w:lineRule="auto"/>
        <w:rPr>
          <w:rFonts w:ascii="宋体" w:hAnsi="宋体"/>
        </w:rPr>
      </w:pPr>
      <w:r>
        <w:rPr>
          <w:rFonts w:ascii="宋体" w:hAnsi="宋体"/>
        </w:rPr>
        <w:t xml:space="preserve">（2）服务费一次性以电汇、转账等非现金形式支付；</w:t>
      </w:r>
      <w:r/>
    </w:p>
    <w:p>
      <w:pPr>
        <w:ind w:firstLine="420"/>
        <w:spacing w:line="360" w:lineRule="auto"/>
        <w:rPr>
          <w:rFonts w:ascii="宋体" w:hAnsi="宋体"/>
        </w:rPr>
      </w:pPr>
      <w:r>
        <w:rPr>
          <w:rFonts w:ascii="宋体" w:hAnsi="宋体"/>
        </w:rPr>
        <w:t xml:space="preserve">（3）服务费不在投标报价中单列，包含在投标总价中，由中标单位支付给代理机构。</w:t>
      </w:r>
      <w:r/>
    </w:p>
    <w:p>
      <w:pPr>
        <w:ind w:firstLine="420"/>
        <w:spacing w:line="360" w:lineRule="auto"/>
        <w:rPr>
          <w:rFonts w:ascii="宋体" w:hAnsi="宋体"/>
        </w:rPr>
      </w:pPr>
      <w:r>
        <w:rPr>
          <w:rFonts w:ascii="宋体" w:hAnsi="宋体"/>
        </w:rPr>
        <w:t xml:space="preserve">招标代理服务费开户银行：</w:t>
      </w:r>
      <w:r>
        <w:rPr>
          <w:rFonts w:hint="eastAsia" w:ascii="宋体" w:hAnsi="宋体"/>
        </w:rPr>
        <w:t xml:space="preserve">中国建设银行扬州卫星分理处</w:t>
      </w:r>
      <w:r/>
    </w:p>
    <w:p>
      <w:pPr>
        <w:ind w:firstLine="420"/>
        <w:spacing w:line="360" w:lineRule="auto"/>
        <w:rPr>
          <w:rFonts w:ascii="宋体" w:hAnsi="宋体"/>
        </w:rPr>
      </w:pPr>
      <w:r>
        <w:rPr>
          <w:rFonts w:ascii="宋体" w:hAnsi="宋体"/>
        </w:rPr>
        <w:t xml:space="preserve">开户名称：</w:t>
      </w:r>
      <w:r>
        <w:rPr>
          <w:rFonts w:hint="eastAsia" w:ascii="宋体" w:hAnsi="宋体"/>
        </w:rPr>
        <w:t xml:space="preserve">大洲设计咨询集团有限公司扬州分公司</w:t>
      </w:r>
      <w:r/>
    </w:p>
    <w:p>
      <w:pPr>
        <w:ind w:firstLine="420"/>
        <w:spacing w:line="360" w:lineRule="auto"/>
        <w:rPr>
          <w:rFonts w:ascii="宋体" w:hAnsi="宋体"/>
        </w:rPr>
      </w:pPr>
      <w:r>
        <w:rPr>
          <w:rFonts w:ascii="宋体" w:hAnsi="宋体"/>
        </w:rPr>
        <w:t xml:space="preserve">开户账号：32050174776200000159（行号：105312500074）</w:t>
      </w:r>
      <w:r/>
    </w:p>
    <w:p>
      <w:pPr>
        <w:ind w:firstLine="422"/>
        <w:spacing w:line="360" w:lineRule="auto"/>
        <w:rPr>
          <w:rFonts w:ascii="宋体" w:hAnsi="宋体"/>
          <w:b/>
          <w:szCs w:val="21"/>
        </w:rPr>
      </w:pPr>
      <w:r>
        <w:rPr>
          <w:rFonts w:ascii="宋体" w:hAnsi="宋体"/>
          <w:b/>
          <w:szCs w:val="21"/>
        </w:rPr>
        <w:t xml:space="preserve">5、招标文件的约束力</w:t>
      </w:r>
      <w:r/>
    </w:p>
    <w:p>
      <w:pPr>
        <w:ind w:firstLine="420"/>
        <w:spacing w:line="360" w:lineRule="auto"/>
        <w:rPr>
          <w:rFonts w:ascii="宋体" w:hAnsi="宋体"/>
          <w:bCs/>
          <w:szCs w:val="21"/>
        </w:rPr>
      </w:pPr>
      <w:r>
        <w:rPr>
          <w:rFonts w:ascii="宋体" w:hAnsi="宋体"/>
          <w:bCs/>
          <w:szCs w:val="21"/>
        </w:rPr>
        <w:t xml:space="preserve">5.1投标人一旦参加本项目采购活动，即被认为接受了本招标文件的规定和约束。</w:t>
      </w:r>
      <w:r/>
    </w:p>
    <w:p>
      <w:pPr>
        <w:ind w:firstLine="422"/>
        <w:spacing w:line="360" w:lineRule="auto"/>
        <w:rPr>
          <w:rFonts w:ascii="宋体" w:hAnsi="宋体"/>
          <w:b/>
          <w:szCs w:val="21"/>
        </w:rPr>
      </w:pPr>
      <w:r>
        <w:rPr>
          <w:rFonts w:ascii="宋体" w:hAnsi="宋体"/>
          <w:b/>
          <w:szCs w:val="21"/>
        </w:rPr>
        <w:t xml:space="preserve">6、招标文件构成</w:t>
      </w:r>
      <w:r/>
    </w:p>
    <w:p>
      <w:pPr>
        <w:ind w:firstLine="420"/>
        <w:spacing w:line="360" w:lineRule="auto"/>
        <w:rPr>
          <w:rFonts w:ascii="宋体" w:hAnsi="宋体"/>
          <w:bCs/>
          <w:szCs w:val="21"/>
        </w:rPr>
      </w:pPr>
      <w:r>
        <w:rPr>
          <w:rFonts w:ascii="宋体" w:hAnsi="宋体"/>
          <w:bCs/>
          <w:szCs w:val="21"/>
        </w:rPr>
        <w:t xml:space="preserve">6.1招标文件有以下部分组成：</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2）投标人须知</w:t>
      </w:r>
      <w:r>
        <w:rPr>
          <w:rFonts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ascii="宋体" w:hAnsi="宋体"/>
          <w:bCs/>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ascii="宋体" w:hAnsi="宋体"/>
          <w:bCs/>
          <w:szCs w:val="21"/>
        </w:rPr>
        <w:t xml:space="preserve">6.3招标文件如果要求供应商提交备选投标方案的，供应商可以提交备选方案；否则，备选方案将被拒绝。</w:t>
      </w:r>
      <w:r/>
    </w:p>
    <w:p>
      <w:pPr>
        <w:ind w:firstLine="420"/>
        <w:spacing w:line="360" w:lineRule="auto"/>
        <w:rPr>
          <w:rFonts w:ascii="宋体" w:hAnsi="宋体"/>
          <w:bCs/>
          <w:szCs w:val="21"/>
        </w:rPr>
      </w:pPr>
      <w:r>
        <w:rPr>
          <w:rFonts w:ascii="宋体" w:hAnsi="宋体"/>
          <w:bCs/>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ascii="宋体" w:hAnsi="宋体"/>
          <w:b/>
          <w:szCs w:val="21"/>
        </w:rPr>
        <w:t xml:space="preserve">7、招标文件的澄清</w:t>
      </w:r>
      <w:r/>
    </w:p>
    <w:p>
      <w:pPr>
        <w:ind w:firstLine="420"/>
        <w:spacing w:line="360" w:lineRule="auto"/>
        <w:rPr>
          <w:rFonts w:ascii="宋体" w:hAnsi="宋体"/>
          <w:bCs/>
          <w:szCs w:val="21"/>
        </w:rPr>
      </w:pPr>
      <w:r>
        <w:rPr>
          <w:rFonts w:ascii="宋体" w:hAnsi="宋体"/>
          <w:bCs/>
          <w:szCs w:val="21"/>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ascii="宋体" w:hAnsi="宋体"/>
          <w:b/>
          <w:szCs w:val="21"/>
        </w:rPr>
        <w:t xml:space="preserve">8、招标文件的修改</w:t>
      </w:r>
      <w:r/>
    </w:p>
    <w:p>
      <w:pPr>
        <w:ind w:firstLine="420"/>
        <w:spacing w:line="360" w:lineRule="auto"/>
        <w:rPr>
          <w:rFonts w:ascii="宋体" w:hAnsi="宋体"/>
          <w:bCs/>
          <w:szCs w:val="21"/>
        </w:rPr>
      </w:pPr>
      <w:r>
        <w:rPr>
          <w:rFonts w:ascii="宋体" w:hAnsi="宋体"/>
          <w:bCs/>
          <w:szCs w:val="21"/>
        </w:rPr>
        <w:t xml:space="preserve">8.1在投标截止时间前，代理机构可以对招标文件进行修改。</w:t>
      </w:r>
      <w:r/>
    </w:p>
    <w:p>
      <w:pPr>
        <w:ind w:firstLine="420"/>
        <w:spacing w:line="360" w:lineRule="auto"/>
        <w:rPr>
          <w:rFonts w:ascii="宋体" w:hAnsi="宋体"/>
          <w:bCs/>
          <w:szCs w:val="21"/>
        </w:rPr>
      </w:pPr>
      <w:r>
        <w:rPr>
          <w:rFonts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ascii="宋体" w:hAnsi="宋体"/>
          <w:b/>
          <w:szCs w:val="21"/>
        </w:rPr>
        <w:t xml:space="preserve">9、投标文件的语言、度量衡单位、货币</w:t>
      </w:r>
      <w:r/>
    </w:p>
    <w:p>
      <w:pPr>
        <w:ind w:firstLine="420"/>
        <w:spacing w:line="360" w:lineRule="auto"/>
        <w:rPr>
          <w:rFonts w:ascii="宋体" w:hAnsi="宋体"/>
          <w:bCs/>
          <w:szCs w:val="21"/>
        </w:rPr>
      </w:pPr>
      <w:r>
        <w:rPr>
          <w:rFonts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ascii="宋体" w:hAnsi="宋体"/>
          <w:bCs/>
          <w:szCs w:val="21"/>
        </w:rPr>
        <w:t xml:space="preserve">9.2除技术性能另有规定外，投标文件所使用的度量衡单位，均须采用国家法定计量单位。</w:t>
      </w:r>
      <w:r/>
    </w:p>
    <w:p>
      <w:pPr>
        <w:ind w:firstLine="420"/>
        <w:spacing w:line="360" w:lineRule="auto"/>
        <w:rPr>
          <w:rFonts w:ascii="宋体" w:hAnsi="宋体"/>
          <w:bCs/>
          <w:szCs w:val="21"/>
        </w:rPr>
      </w:pPr>
      <w:r>
        <w:rPr>
          <w:rFonts w:ascii="宋体" w:hAnsi="宋体"/>
          <w:bCs/>
          <w:szCs w:val="21"/>
        </w:rPr>
        <w:t xml:space="preserve">9.3投标人应使用人民币报价。</w:t>
      </w:r>
      <w:r/>
    </w:p>
    <w:p>
      <w:pPr>
        <w:ind w:firstLine="422"/>
        <w:spacing w:line="360" w:lineRule="auto"/>
        <w:rPr>
          <w:rFonts w:ascii="宋体" w:hAnsi="宋体"/>
          <w:b/>
          <w:szCs w:val="21"/>
        </w:rPr>
      </w:pPr>
      <w:r>
        <w:rPr>
          <w:rFonts w:ascii="宋体" w:hAnsi="宋体"/>
          <w:b/>
          <w:szCs w:val="21"/>
        </w:rPr>
        <w:t xml:space="preserve">10、投标文件构成</w:t>
      </w:r>
      <w:r/>
    </w:p>
    <w:p>
      <w:pPr>
        <w:ind w:firstLine="420"/>
        <w:spacing w:line="360" w:lineRule="auto"/>
        <w:rPr>
          <w:rFonts w:ascii="宋体" w:hAnsi="宋体"/>
          <w:bCs/>
          <w:szCs w:val="21"/>
        </w:rPr>
      </w:pPr>
      <w:r>
        <w:rPr>
          <w:rFonts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4）开标一览表</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5</w:t>
      </w:r>
      <w:r>
        <w:rPr>
          <w:rFonts w:hint="eastAsia" w:ascii="宋体" w:hAnsi="宋体"/>
          <w:bCs/>
          <w:szCs w:val="21"/>
        </w:rPr>
        <w:t xml:space="preserve">）技术参数响应及偏离表</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6</w:t>
      </w:r>
      <w:r>
        <w:rPr>
          <w:rFonts w:hint="eastAsia" w:ascii="宋体" w:hAnsi="宋体"/>
          <w:bCs/>
          <w:szCs w:val="21"/>
        </w:rPr>
        <w:t xml:space="preserve">）商务条款响应及偏离表</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7</w:t>
      </w:r>
      <w:r>
        <w:rPr>
          <w:rFonts w:hint="eastAsia" w:ascii="宋体" w:hAnsi="宋体"/>
          <w:bCs/>
          <w:szCs w:val="21"/>
        </w:rPr>
        <w:t xml:space="preserve">）其他（投标人认为有必要提供的声明和文件，如有自拟并自行添加）</w:t>
      </w:r>
      <w:r/>
    </w:p>
    <w:p>
      <w:pPr>
        <w:ind w:firstLine="420"/>
        <w:spacing w:line="360" w:lineRule="auto"/>
        <w:rPr>
          <w:rFonts w:ascii="宋体" w:hAnsi="宋体"/>
          <w:bCs/>
          <w:szCs w:val="21"/>
        </w:rPr>
      </w:pPr>
      <w:r>
        <w:rPr>
          <w:rFonts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ascii="宋体" w:hAnsi="宋体"/>
          <w:bCs/>
          <w:szCs w:val="21"/>
        </w:rPr>
        <w:t xml:space="preserve">11.3投标人除必须具有履行合同所需提供的产品或服务的能力外，还必须具备相应的财务、技术方面的能力。</w:t>
      </w:r>
      <w:r/>
    </w:p>
    <w:p>
      <w:pPr>
        <w:ind w:firstLine="420"/>
        <w:spacing w:line="360" w:lineRule="auto"/>
        <w:rPr>
          <w:rFonts w:ascii="宋体" w:hAnsi="宋体"/>
          <w:bCs/>
          <w:szCs w:val="21"/>
        </w:rPr>
      </w:pPr>
      <w:r>
        <w:rPr>
          <w:rFonts w:ascii="宋体" w:hAnsi="宋体"/>
          <w:bCs/>
          <w:szCs w:val="21"/>
        </w:rPr>
        <w:t xml:space="preserve">11.4投标人应提交根据合同要求提供的证明服务质量合格以及符合招标文件规定的证明文件。</w:t>
      </w:r>
      <w:r/>
    </w:p>
    <w:p>
      <w:pPr>
        <w:ind w:firstLine="420"/>
        <w:spacing w:line="360" w:lineRule="auto"/>
        <w:rPr>
          <w:rFonts w:ascii="宋体" w:hAnsi="宋体"/>
          <w:bCs/>
          <w:szCs w:val="21"/>
        </w:rPr>
      </w:pPr>
      <w:r>
        <w:rPr>
          <w:rFonts w:ascii="宋体" w:hAnsi="宋体"/>
          <w:bCs/>
          <w:szCs w:val="21"/>
        </w:rPr>
        <w:t xml:space="preserve">11.5证明投标人所提供服务与招标文件的要求相一致的文件可以是手册、图纸、文字资料和数据。</w:t>
      </w:r>
      <w:r/>
    </w:p>
    <w:p>
      <w:pPr>
        <w:ind w:firstLine="422"/>
        <w:spacing w:line="360" w:lineRule="auto"/>
        <w:rPr>
          <w:rFonts w:ascii="宋体" w:hAnsi="宋体"/>
          <w:b/>
          <w:szCs w:val="21"/>
        </w:rPr>
      </w:pPr>
      <w:r>
        <w:rPr>
          <w:rFonts w:ascii="宋体" w:hAnsi="宋体"/>
          <w:b/>
          <w:szCs w:val="21"/>
        </w:rPr>
        <w:t xml:space="preserve">12、投标分项报价表（如有）</w:t>
      </w:r>
      <w:r/>
    </w:p>
    <w:p>
      <w:pPr>
        <w:ind w:firstLine="420"/>
        <w:spacing w:line="360" w:lineRule="auto"/>
        <w:rPr>
          <w:rFonts w:ascii="宋体" w:hAnsi="宋体"/>
          <w:bCs/>
          <w:szCs w:val="21"/>
        </w:rPr>
      </w:pPr>
      <w:r>
        <w:rPr>
          <w:rFonts w:ascii="宋体" w:hAnsi="宋体"/>
          <w:bCs/>
          <w:szCs w:val="21"/>
        </w:rPr>
        <w:t xml:space="preserve">12.1投标人应按照招标文件规定格式填报投标总价与分项报价表，每项只允许有一个报价，任何有选择的报价将不予接受。</w:t>
      </w:r>
      <w:r/>
    </w:p>
    <w:p>
      <w:pPr>
        <w:ind w:firstLine="420"/>
        <w:spacing w:line="360" w:lineRule="auto"/>
        <w:rPr>
          <w:rFonts w:ascii="宋体" w:hAnsi="宋体"/>
          <w:bCs/>
          <w:szCs w:val="21"/>
        </w:rPr>
      </w:pPr>
      <w:r>
        <w:rPr>
          <w:rFonts w:ascii="宋体" w:hAnsi="宋体"/>
          <w:bCs/>
          <w:szCs w:val="21"/>
        </w:rPr>
        <w:t xml:space="preserve">12.2有关费用处理</w:t>
      </w:r>
      <w:r/>
    </w:p>
    <w:p>
      <w:pPr>
        <w:ind w:firstLine="420"/>
        <w:spacing w:line="360" w:lineRule="auto"/>
        <w:rPr>
          <w:rFonts w:ascii="宋体" w:hAnsi="宋体"/>
          <w:bCs/>
          <w:szCs w:val="21"/>
        </w:rPr>
      </w:pPr>
      <w:r>
        <w:rPr>
          <w:rFonts w:hint="eastAsia" w:ascii="宋体" w:hAnsi="宋体"/>
          <w:bCs/>
          <w:szCs w:val="21"/>
        </w:rPr>
        <w:t xml:space="preserve">招标报价应包括为完成本项目发生的所有费用，包括不限于完成本工程项目的实施直至后续服务的所有费用，以及管理费、税金等。</w:t>
      </w:r>
      <w:r/>
    </w:p>
    <w:p>
      <w:pPr>
        <w:ind w:firstLine="420"/>
        <w:spacing w:line="360" w:lineRule="auto"/>
        <w:rPr>
          <w:rFonts w:ascii="宋体" w:hAnsi="宋体"/>
          <w:bCs/>
          <w:szCs w:val="21"/>
        </w:rPr>
      </w:pPr>
      <w:r>
        <w:rPr>
          <w:rFonts w:ascii="宋体" w:hAnsi="宋体"/>
          <w:bCs/>
          <w:szCs w:val="21"/>
        </w:rPr>
        <w:t xml:space="preserve">12.3</w:t>
      </w:r>
      <w:r>
        <w:rPr>
          <w:rFonts w:hint="eastAsia" w:ascii="宋体" w:hAnsi="宋体"/>
          <w:bCs/>
          <w:szCs w:val="21"/>
        </w:rPr>
        <w:t xml:space="preserve">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ascii="宋体" w:hAnsi="宋体"/>
          <w:bCs/>
          <w:szCs w:val="21"/>
        </w:rPr>
        <w:t xml:space="preserve">12.4</w:t>
      </w:r>
      <w:r>
        <w:rPr>
          <w:rFonts w:hint="eastAsia" w:ascii="宋体" w:hAnsi="宋体"/>
          <w:bCs/>
          <w:szCs w:val="21"/>
        </w:rPr>
        <w:t xml:space="preserve">报价要求：</w:t>
      </w:r>
      <w:r/>
    </w:p>
    <w:p>
      <w:pPr>
        <w:ind w:firstLine="420"/>
        <w:spacing w:line="360" w:lineRule="auto"/>
        <w:rPr>
          <w:rFonts w:ascii="宋体" w:hAnsi="宋体"/>
          <w:bCs/>
          <w:szCs w:val="21"/>
        </w:rPr>
      </w:pPr>
      <w:r>
        <w:rPr>
          <w:rFonts w:hint="eastAsia" w:ascii="宋体" w:hAnsi="宋体"/>
          <w:bCs/>
          <w:szCs w:val="21"/>
        </w:rPr>
        <w:t xml:space="preserve">投标人的报价应当包含完成本项目的所有内容，如有缺项、漏项，均视作投标人的让利，最终结算时不因任何理由予以调整或补贴。</w:t>
      </w:r>
      <w:r/>
    </w:p>
    <w:p>
      <w:pPr>
        <w:ind w:firstLine="422"/>
        <w:spacing w:line="360" w:lineRule="auto"/>
        <w:rPr>
          <w:rFonts w:ascii="宋体" w:hAnsi="宋体"/>
          <w:b/>
          <w:szCs w:val="21"/>
        </w:rPr>
      </w:pPr>
      <w:r>
        <w:rPr>
          <w:rFonts w:ascii="宋体" w:hAnsi="宋体"/>
          <w:b/>
          <w:szCs w:val="21"/>
        </w:rPr>
        <w:t xml:space="preserve">13、技术参数响应及偏离表、商务条款响应及偏离表</w:t>
      </w:r>
      <w:r/>
    </w:p>
    <w:p>
      <w:pPr>
        <w:ind w:firstLine="420"/>
        <w:spacing w:line="360" w:lineRule="auto"/>
        <w:rPr>
          <w:rFonts w:ascii="宋体" w:hAnsi="宋体"/>
          <w:bCs/>
          <w:szCs w:val="21"/>
        </w:rPr>
      </w:pPr>
      <w:r>
        <w:rPr>
          <w:rFonts w:ascii="宋体" w:hAnsi="宋体"/>
          <w:bCs/>
          <w:szCs w:val="21"/>
        </w:rPr>
        <w:t xml:space="preserve">13.1对招标文件中的技术与商务条款要求逐项作出响应或偏离，并说明原因；</w:t>
      </w:r>
      <w:r/>
    </w:p>
    <w:p>
      <w:pPr>
        <w:ind w:firstLine="420"/>
        <w:spacing w:line="360" w:lineRule="auto"/>
        <w:rPr>
          <w:rFonts w:ascii="宋体" w:hAnsi="宋体"/>
          <w:bCs/>
          <w:szCs w:val="21"/>
        </w:rPr>
      </w:pPr>
      <w:r>
        <w:rPr>
          <w:rFonts w:ascii="宋体" w:hAnsi="宋体"/>
          <w:bCs/>
          <w:szCs w:val="21"/>
        </w:rPr>
        <w:t xml:space="preserve">13.2投标人认为需要的其他技术文件或说明。</w:t>
      </w:r>
      <w:r/>
    </w:p>
    <w:p>
      <w:pPr>
        <w:ind w:firstLine="422"/>
        <w:spacing w:line="360" w:lineRule="auto"/>
        <w:rPr>
          <w:rFonts w:ascii="宋体" w:hAnsi="宋体"/>
          <w:b/>
          <w:szCs w:val="21"/>
        </w:rPr>
      </w:pPr>
      <w:r>
        <w:rPr>
          <w:rFonts w:ascii="宋体" w:hAnsi="宋体"/>
          <w:b/>
          <w:szCs w:val="21"/>
        </w:rPr>
        <w:t xml:space="preserve">14、服务承诺及售后服务机构、人员的情况介绍</w:t>
      </w:r>
      <w:r/>
    </w:p>
    <w:p>
      <w:pPr>
        <w:ind w:firstLine="420"/>
        <w:spacing w:line="360" w:lineRule="auto"/>
        <w:rPr>
          <w:rFonts w:ascii="宋体" w:hAnsi="宋体"/>
          <w:bCs/>
          <w:szCs w:val="21"/>
        </w:rPr>
      </w:pPr>
      <w:r>
        <w:rPr>
          <w:rFonts w:ascii="宋体" w:hAnsi="宋体"/>
          <w:bCs/>
          <w:szCs w:val="21"/>
        </w:rPr>
        <w:t xml:space="preserve">14.1投标人的服务承诺应按不低于招标文件中商务要求的标准。</w:t>
      </w:r>
      <w:r/>
    </w:p>
    <w:p>
      <w:pPr>
        <w:ind w:firstLine="420"/>
        <w:spacing w:line="360" w:lineRule="auto"/>
        <w:rPr>
          <w:rFonts w:ascii="宋体" w:hAnsi="宋体"/>
          <w:bCs/>
          <w:szCs w:val="21"/>
        </w:rPr>
      </w:pPr>
      <w:r>
        <w:rPr>
          <w:rFonts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tabs>
          <w:tab w:val="center" w:pos="4364" w:leader="none"/>
        </w:tabs>
        <w:rPr>
          <w:rFonts w:ascii="宋体" w:hAnsi="宋体"/>
          <w:b/>
          <w:szCs w:val="21"/>
        </w:rPr>
      </w:pPr>
      <w:r>
        <w:rPr>
          <w:rFonts w:ascii="宋体" w:hAnsi="宋体"/>
          <w:b/>
          <w:szCs w:val="21"/>
        </w:rPr>
        <w:t xml:space="preserve">15、投标函和开标一览表</w:t>
      </w:r>
      <w:r/>
    </w:p>
    <w:p>
      <w:pPr>
        <w:ind w:firstLine="420"/>
        <w:spacing w:line="360" w:lineRule="auto"/>
        <w:rPr>
          <w:rFonts w:ascii="宋体" w:hAnsi="宋体"/>
          <w:bCs/>
          <w:szCs w:val="21"/>
        </w:rPr>
      </w:pPr>
      <w:r>
        <w:rPr>
          <w:rFonts w:ascii="宋体" w:hAnsi="宋体"/>
          <w:bCs/>
          <w:szCs w:val="21"/>
        </w:rPr>
        <w:t xml:space="preserve">15.1投标人应按照招标文件中提供的格式完整、正确填写投标函、开标一览表。</w:t>
      </w:r>
      <w:r/>
    </w:p>
    <w:p>
      <w:pPr>
        <w:ind w:firstLine="420"/>
        <w:spacing w:line="360" w:lineRule="auto"/>
        <w:rPr>
          <w:rFonts w:ascii="宋体" w:hAnsi="宋体"/>
          <w:bCs/>
          <w:szCs w:val="21"/>
        </w:rPr>
      </w:pPr>
      <w:r>
        <w:rPr>
          <w:rFonts w:ascii="宋体" w:hAnsi="宋体"/>
          <w:bCs/>
          <w:szCs w:val="21"/>
        </w:rPr>
        <w:t xml:space="preserve">15.2开标一览表中的价格应与投标文件中相应内容一致，如不一致，不作为无效投标处理，但评标时按开标一览表中价格为准。</w:t>
      </w:r>
      <w:r/>
    </w:p>
    <w:p>
      <w:pPr>
        <w:ind w:firstLine="422"/>
        <w:spacing w:line="360" w:lineRule="auto"/>
        <w:rPr>
          <w:rFonts w:ascii="宋体" w:hAnsi="宋体"/>
          <w:b/>
          <w:szCs w:val="21"/>
        </w:rPr>
      </w:pPr>
      <w:r>
        <w:rPr>
          <w:rFonts w:ascii="宋体" w:hAnsi="宋体"/>
          <w:b/>
          <w:szCs w:val="21"/>
        </w:rPr>
        <w:t xml:space="preserve">16、投标有效期</w:t>
      </w:r>
      <w:r/>
    </w:p>
    <w:p>
      <w:pPr>
        <w:ind w:firstLine="420"/>
        <w:spacing w:line="360" w:lineRule="auto"/>
        <w:rPr>
          <w:rFonts w:ascii="宋体" w:hAnsi="宋体"/>
          <w:bCs/>
          <w:szCs w:val="21"/>
        </w:rPr>
      </w:pPr>
      <w:r>
        <w:rPr>
          <w:rFonts w:ascii="宋体" w:hAnsi="宋体"/>
          <w:bCs/>
          <w:szCs w:val="21"/>
        </w:rPr>
        <w:t xml:space="preserve">16.1投标有效期为开标之日起六十（60）天。投标有效期比规定短的将被视为非响应性投标而予以拒绝。</w:t>
      </w:r>
      <w:r/>
    </w:p>
    <w:p>
      <w:pPr>
        <w:ind w:firstLine="420"/>
        <w:spacing w:line="360" w:lineRule="auto"/>
        <w:rPr>
          <w:rFonts w:ascii="宋体" w:hAnsi="宋体"/>
          <w:bCs/>
          <w:szCs w:val="21"/>
        </w:rPr>
      </w:pPr>
      <w:r>
        <w:rPr>
          <w:rFonts w:ascii="宋体" w:hAnsi="宋体"/>
          <w:bCs/>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3" w:name="_Toc20823297"/>
      <w:r/>
      <w:bookmarkStart w:id="44" w:name="_Toc16938541"/>
      <w:r/>
      <w:bookmarkStart w:id="45" w:name="_Toc462564084"/>
      <w:r/>
      <w:bookmarkStart w:id="46" w:name="_Toc513029225"/>
      <w:r>
        <w:rPr>
          <w:rFonts w:ascii="宋体" w:hAnsi="宋体"/>
          <w:b/>
          <w:szCs w:val="21"/>
        </w:rPr>
        <w:t xml:space="preserve">17、投标文件</w:t>
      </w:r>
      <w:bookmarkEnd w:id="43"/>
      <w:r/>
      <w:bookmarkEnd w:id="44"/>
      <w:r/>
      <w:bookmarkEnd w:id="45"/>
      <w:r/>
      <w:bookmarkEnd w:id="46"/>
      <w:r>
        <w:rPr>
          <w:rFonts w:hint="eastAsia" w:ascii="宋体" w:hAnsi="宋体"/>
          <w:b/>
          <w:szCs w:val="21"/>
        </w:rPr>
        <w:t xml:space="preserve">的递交</w:t>
      </w:r>
      <w:r/>
    </w:p>
    <w:p>
      <w:pPr>
        <w:ind w:firstLine="420"/>
        <w:spacing w:line="360" w:lineRule="auto"/>
        <w:rPr>
          <w:rFonts w:ascii="宋体" w:hAnsi="宋体"/>
          <w:bCs/>
          <w:szCs w:val="21"/>
        </w:rPr>
      </w:pPr>
      <w:r>
        <w:rPr>
          <w:rFonts w:ascii="宋体" w:hAnsi="宋体"/>
          <w:bCs/>
          <w:szCs w:val="21"/>
        </w:rPr>
        <w:t xml:space="preserve">17.1电子投标文件的递交投标人应当按照“操作手册”规定，在投标截止时间前制作并上传电子投标文件。</w:t>
      </w:r>
      <w:bookmarkStart w:id="47" w:name="_Toc20823298"/>
      <w:r/>
      <w:bookmarkStart w:id="48" w:name="_Toc16938542"/>
      <w:r/>
      <w:bookmarkStart w:id="49" w:name="_Toc513029226"/>
      <w:r/>
      <w:r/>
    </w:p>
    <w:p>
      <w:pPr>
        <w:ind w:firstLine="422"/>
        <w:spacing w:line="360" w:lineRule="auto"/>
        <w:rPr>
          <w:rFonts w:ascii="宋体" w:hAnsi="宋体"/>
          <w:b/>
          <w:szCs w:val="21"/>
        </w:rPr>
      </w:pPr>
      <w:r>
        <w:rPr>
          <w:rFonts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ascii="宋体" w:hAnsi="宋体"/>
          <w:b/>
          <w:szCs w:val="21"/>
        </w:rPr>
        <w:t xml:space="preserve">17.3投标人应对CA证书妥善保管，如被他人盗用投标，因此带来的结果均由投标人自行承担。</w:t>
      </w:r>
      <w:r/>
    </w:p>
    <w:p>
      <w:pPr>
        <w:ind w:firstLine="422"/>
        <w:spacing w:line="360" w:lineRule="auto"/>
        <w:rPr>
          <w:rFonts w:ascii="宋体" w:hAnsi="宋体"/>
          <w:b/>
          <w:szCs w:val="21"/>
        </w:rPr>
      </w:pPr>
      <w:r>
        <w:rPr>
          <w:rFonts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ascii="宋体" w:hAnsi="宋体"/>
          <w:b/>
          <w:szCs w:val="21"/>
        </w:rPr>
        <w:t xml:space="preserve">17.5投标人应对要求提供的资格证明文件【如资质证书、资格证书（如有）】、技术资料（如白皮书、彩页、手册、检测报告等）扫描上传至投标系统。</w:t>
      </w:r>
      <w:r/>
    </w:p>
    <w:p>
      <w:pPr>
        <w:ind w:firstLine="422"/>
        <w:spacing w:line="360" w:lineRule="auto"/>
        <w:rPr>
          <w:rFonts w:ascii="宋体" w:hAnsi="宋体"/>
          <w:b/>
          <w:szCs w:val="21"/>
        </w:rPr>
      </w:pPr>
      <w:r>
        <w:rPr>
          <w:rFonts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ascii="宋体" w:hAnsi="宋体"/>
          <w:b/>
          <w:szCs w:val="21"/>
        </w:rPr>
        <w:t xml:space="preserve">18、投标截止日期</w:t>
      </w:r>
      <w:bookmarkEnd w:id="47"/>
      <w:r/>
      <w:bookmarkEnd w:id="48"/>
      <w:r/>
      <w:bookmarkEnd w:id="49"/>
      <w:r/>
      <w:r/>
    </w:p>
    <w:p>
      <w:pPr>
        <w:ind w:firstLine="420"/>
        <w:spacing w:line="360" w:lineRule="auto"/>
        <w:rPr>
          <w:rFonts w:ascii="宋体" w:hAnsi="宋体"/>
          <w:bCs/>
          <w:i/>
          <w:iCs/>
          <w:szCs w:val="21"/>
          <w:u w:val="single"/>
        </w:rPr>
      </w:pPr>
      <w:r>
        <w:rPr>
          <w:rFonts w:ascii="宋体" w:hAnsi="宋体"/>
          <w:bCs/>
          <w:i/>
          <w:iCs/>
          <w:szCs w:val="21"/>
          <w:u w:val="single"/>
        </w:rPr>
        <w:t xml:space="preserve">18.1投标人上传电子投标文件的时间不得迟于招标公告中规定的投标截止时间。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ascii="宋体" w:hAnsi="宋体"/>
          <w:bCs/>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50" w:name="_Toc16938543"/>
      <w:r/>
      <w:bookmarkStart w:id="51" w:name="_Toc20823299"/>
      <w:r/>
      <w:bookmarkStart w:id="52" w:name="_Toc513029227"/>
      <w:r>
        <w:rPr>
          <w:rFonts w:ascii="宋体" w:hAnsi="宋体"/>
          <w:b/>
          <w:szCs w:val="21"/>
        </w:rPr>
        <w:t xml:space="preserve">19、投标文件</w:t>
      </w:r>
      <w:bookmarkEnd w:id="50"/>
      <w:r/>
      <w:bookmarkEnd w:id="51"/>
      <w:r/>
      <w:bookmarkEnd w:id="52"/>
      <w:r>
        <w:rPr>
          <w:rFonts w:hint="eastAsia" w:ascii="宋体" w:hAnsi="宋体"/>
          <w:b/>
          <w:szCs w:val="21"/>
        </w:rPr>
        <w:t xml:space="preserve">的拒收</w:t>
      </w:r>
      <w:r/>
    </w:p>
    <w:p>
      <w:pPr>
        <w:ind w:firstLine="420"/>
        <w:spacing w:line="360" w:lineRule="auto"/>
        <w:rPr>
          <w:rFonts w:ascii="宋体" w:hAnsi="宋体"/>
          <w:bCs/>
          <w:szCs w:val="21"/>
        </w:rPr>
      </w:pPr>
      <w:r>
        <w:rPr>
          <w:rFonts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3" w:name="_Toc16938544"/>
      <w:r/>
      <w:bookmarkStart w:id="54" w:name="_Toc20823300"/>
      <w:r/>
      <w:bookmarkStart w:id="55" w:name="_Toc513029228"/>
      <w:r>
        <w:rPr>
          <w:rFonts w:ascii="宋体" w:hAnsi="宋体"/>
          <w:b/>
          <w:szCs w:val="21"/>
        </w:rPr>
        <w:t xml:space="preserve">20、投标文件的撤回和修改</w:t>
      </w:r>
      <w:bookmarkEnd w:id="53"/>
      <w:r/>
      <w:bookmarkEnd w:id="54"/>
      <w:r/>
      <w:bookmarkEnd w:id="55"/>
      <w:r/>
      <w:r/>
    </w:p>
    <w:p>
      <w:pPr>
        <w:ind w:firstLine="420"/>
        <w:spacing w:line="360" w:lineRule="auto"/>
        <w:rPr>
          <w:rFonts w:ascii="宋体" w:hAnsi="宋体"/>
          <w:bCs/>
          <w:szCs w:val="21"/>
        </w:rPr>
      </w:pPr>
      <w:r>
        <w:rPr>
          <w:rFonts w:ascii="宋体" w:hAnsi="宋体"/>
          <w:bCs/>
          <w:szCs w:val="21"/>
        </w:rPr>
        <w:t xml:space="preserve">20.1投标文件的撤回</w:t>
      </w:r>
      <w:r/>
    </w:p>
    <w:p>
      <w:pPr>
        <w:ind w:firstLine="420"/>
        <w:spacing w:line="360" w:lineRule="auto"/>
        <w:rPr>
          <w:rFonts w:ascii="宋体" w:hAnsi="宋体"/>
          <w:bCs/>
          <w:szCs w:val="21"/>
        </w:rPr>
      </w:pPr>
      <w:r>
        <w:rPr>
          <w:rFonts w:ascii="宋体" w:hAnsi="宋体"/>
          <w:bCs/>
          <w:szCs w:val="21"/>
        </w:rPr>
        <w:t xml:space="preserve">20.1.1电子投标文件的撤回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ascii="宋体" w:hAnsi="宋体"/>
          <w:bCs/>
          <w:szCs w:val="21"/>
        </w:rPr>
        <w:t xml:space="preserve">20.1.2投标人撤回电子投标文件，则认为其不再参与本项目投标活动。</w:t>
      </w:r>
      <w:r/>
    </w:p>
    <w:p>
      <w:pPr>
        <w:ind w:firstLine="420"/>
        <w:spacing w:line="360" w:lineRule="auto"/>
        <w:rPr>
          <w:rFonts w:ascii="宋体" w:hAnsi="宋体"/>
          <w:bCs/>
          <w:szCs w:val="21"/>
        </w:rPr>
      </w:pPr>
      <w:r>
        <w:rPr>
          <w:rFonts w:ascii="宋体" w:hAnsi="宋体"/>
          <w:bCs/>
          <w:szCs w:val="21"/>
        </w:rPr>
        <w:t xml:space="preserve">20.2投标文件的修改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ascii="宋体" w:hAnsi="宋体"/>
          <w:bCs/>
          <w:szCs w:val="21"/>
        </w:rPr>
        <w:t xml:space="preserve">20.3在投标截止时间之后，投标人不得对其电子投标文件作任何修改。</w:t>
      </w:r>
      <w:r/>
    </w:p>
    <w:p>
      <w:pPr>
        <w:ind w:firstLine="420"/>
        <w:spacing w:line="360" w:lineRule="auto"/>
        <w:rPr>
          <w:rFonts w:ascii="宋体" w:hAnsi="宋体"/>
          <w:bCs/>
          <w:szCs w:val="21"/>
        </w:rPr>
      </w:pPr>
      <w:r>
        <w:rPr>
          <w:rFonts w:ascii="宋体" w:hAnsi="宋体"/>
          <w:bCs/>
          <w:szCs w:val="21"/>
        </w:rPr>
        <w:t xml:space="preserve">20.4在投标截止时间至招标文件中规定的投标有效期满之间的这段时间内，投标人不得撤回其投标。</w:t>
      </w:r>
      <w:r/>
    </w:p>
    <w:p>
      <w:pPr>
        <w:ind w:firstLine="422"/>
        <w:spacing w:line="360" w:lineRule="auto"/>
        <w:rPr>
          <w:rFonts w:ascii="宋体" w:hAnsi="宋体"/>
          <w:b/>
          <w:szCs w:val="21"/>
        </w:rPr>
      </w:pPr>
      <w:r>
        <w:rPr>
          <w:rFonts w:ascii="宋体" w:hAnsi="宋体"/>
          <w:b/>
          <w:szCs w:val="21"/>
        </w:rPr>
        <w:t xml:space="preserve">21、开标</w:t>
      </w:r>
      <w:r/>
    </w:p>
    <w:p>
      <w:pPr>
        <w:ind w:firstLine="420"/>
        <w:spacing w:line="360" w:lineRule="auto"/>
        <w:rPr>
          <w:rFonts w:ascii="宋体" w:hAnsi="宋体"/>
          <w:bCs/>
          <w:szCs w:val="21"/>
        </w:rPr>
      </w:pPr>
      <w:r>
        <w:rPr>
          <w:rFonts w:ascii="宋体" w:hAnsi="宋体"/>
          <w:bCs/>
          <w:szCs w:val="21"/>
        </w:rPr>
        <w:t xml:space="preserve">21.1代理机构将在招标公告中规定的时间和地点组织公开开标。投标人应当按照“操作手册”规定，参加开标活动。</w:t>
      </w:r>
      <w:r/>
    </w:p>
    <w:p>
      <w:pPr>
        <w:ind w:firstLine="422"/>
        <w:spacing w:line="360" w:lineRule="auto"/>
        <w:rPr>
          <w:rFonts w:ascii="宋体" w:hAnsi="宋体"/>
          <w:bCs/>
          <w:szCs w:val="21"/>
        </w:rPr>
      </w:pPr>
      <w:r>
        <w:rPr>
          <w:rFonts w:ascii="宋体" w:hAnsi="宋体"/>
          <w:b/>
          <w:szCs w:val="21"/>
        </w:rPr>
        <w:t xml:space="preserve">21.2开标仪式由代理机构组织。“政府采购管理交易系统（苏采云）”将自动对项目进行开标，并按程序设定公布相关开标信息。</w:t>
      </w:r>
      <w:r/>
    </w:p>
    <w:p>
      <w:pPr>
        <w:ind w:firstLine="420"/>
        <w:spacing w:line="360" w:lineRule="auto"/>
        <w:rPr>
          <w:rFonts w:ascii="宋体" w:hAnsi="宋体"/>
          <w:bCs/>
          <w:szCs w:val="21"/>
        </w:rPr>
      </w:pPr>
      <w:r>
        <w:rPr>
          <w:rFonts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ascii="宋体" w:hAnsi="宋体"/>
          <w:b/>
          <w:szCs w:val="21"/>
        </w:rPr>
        <w:t xml:space="preserve">22、评标委员会</w:t>
      </w:r>
      <w:r/>
    </w:p>
    <w:p>
      <w:pPr>
        <w:ind w:firstLine="420"/>
        <w:spacing w:line="360" w:lineRule="auto"/>
        <w:rPr>
          <w:rFonts w:ascii="宋体" w:hAnsi="宋体"/>
          <w:bCs/>
          <w:szCs w:val="21"/>
        </w:rPr>
      </w:pPr>
      <w:r>
        <w:rPr>
          <w:rFonts w:ascii="宋体" w:hAnsi="宋体"/>
          <w:bCs/>
          <w:szCs w:val="21"/>
        </w:rPr>
        <w:t xml:space="preserve">22.1开标后，代理机构将立即组织评标委员会（以下简称评委会）进行评标。</w:t>
      </w:r>
      <w:r/>
    </w:p>
    <w:p>
      <w:pPr>
        <w:ind w:firstLine="420"/>
        <w:spacing w:line="360" w:lineRule="auto"/>
        <w:rPr>
          <w:rFonts w:ascii="宋体" w:hAnsi="宋体"/>
          <w:bCs/>
          <w:szCs w:val="21"/>
        </w:rPr>
      </w:pPr>
      <w:r>
        <w:rPr>
          <w:rFonts w:ascii="宋体" w:hAnsi="宋体"/>
          <w:bCs/>
          <w:szCs w:val="21"/>
        </w:rPr>
        <w:t xml:space="preserve">22.2评委会由采购人代表和有关技术、经济等方面的专家组成，且人员构成符合政府采购有关规定。</w:t>
      </w:r>
      <w:r/>
    </w:p>
    <w:p>
      <w:pPr>
        <w:ind w:firstLine="420"/>
        <w:spacing w:line="360" w:lineRule="auto"/>
        <w:rPr>
          <w:rFonts w:ascii="宋体" w:hAnsi="宋体"/>
          <w:bCs/>
          <w:szCs w:val="21"/>
        </w:rPr>
      </w:pPr>
      <w:r>
        <w:rPr>
          <w:rFonts w:ascii="宋体" w:hAnsi="宋体"/>
          <w:bCs/>
          <w:szCs w:val="21"/>
        </w:rPr>
        <w:t xml:space="preserve">22.3评委会独立工作，负责评审所有投标文件并确定中标候选人。</w:t>
      </w:r>
      <w:r/>
    </w:p>
    <w:p>
      <w:pPr>
        <w:ind w:firstLine="422"/>
        <w:spacing w:line="360" w:lineRule="auto"/>
        <w:rPr>
          <w:rFonts w:ascii="宋体" w:hAnsi="宋体"/>
          <w:b/>
          <w:szCs w:val="21"/>
        </w:rPr>
      </w:pPr>
      <w:r>
        <w:rPr>
          <w:rFonts w:ascii="宋体" w:hAnsi="宋体"/>
          <w:b/>
          <w:szCs w:val="21"/>
        </w:rPr>
        <w:t xml:space="preserve">23、评标过程的保密与公正</w:t>
      </w:r>
      <w:r/>
    </w:p>
    <w:p>
      <w:pPr>
        <w:ind w:firstLine="420"/>
        <w:spacing w:line="360" w:lineRule="auto"/>
        <w:rPr>
          <w:rFonts w:ascii="宋体" w:hAnsi="宋体"/>
          <w:bCs/>
          <w:szCs w:val="21"/>
        </w:rPr>
      </w:pPr>
      <w:r>
        <w:rPr>
          <w:rFonts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ascii="宋体" w:hAnsi="宋体"/>
          <w:bCs/>
          <w:szCs w:val="21"/>
        </w:rPr>
        <w:t xml:space="preserve">23.3在评标期间，代理机构将设专门工作人员与投标人联系。</w:t>
      </w:r>
      <w:r/>
    </w:p>
    <w:p>
      <w:pPr>
        <w:ind w:firstLine="420"/>
        <w:spacing w:line="360" w:lineRule="auto"/>
        <w:rPr>
          <w:rFonts w:ascii="宋体" w:hAnsi="宋体"/>
          <w:bCs/>
          <w:szCs w:val="21"/>
        </w:rPr>
      </w:pPr>
      <w:r>
        <w:rPr>
          <w:rFonts w:ascii="宋体" w:hAnsi="宋体"/>
          <w:bCs/>
          <w:szCs w:val="21"/>
        </w:rPr>
        <w:t xml:space="preserve">23.4代理机构和评委会不向未中标的投标人解释未中标原因，也不公布评标过程中的相关细节。</w:t>
      </w:r>
      <w:r/>
    </w:p>
    <w:p>
      <w:pPr>
        <w:ind w:firstLine="420"/>
        <w:spacing w:line="360" w:lineRule="auto"/>
        <w:rPr>
          <w:rFonts w:ascii="宋体" w:hAnsi="宋体"/>
          <w:bCs/>
          <w:szCs w:val="21"/>
        </w:rPr>
      </w:pPr>
      <w:r>
        <w:rPr>
          <w:rFonts w:ascii="宋体" w:hAnsi="宋体"/>
          <w:bCs/>
          <w:szCs w:val="21"/>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ascii="宋体" w:hAnsi="宋体"/>
          <w:b/>
          <w:szCs w:val="21"/>
        </w:rPr>
        <w:t xml:space="preserve">24、投标的澄清</w:t>
      </w:r>
      <w:r/>
    </w:p>
    <w:p>
      <w:pPr>
        <w:ind w:firstLine="420"/>
        <w:spacing w:line="360" w:lineRule="auto"/>
        <w:rPr>
          <w:rFonts w:ascii="宋体" w:hAnsi="宋体"/>
          <w:bCs/>
          <w:szCs w:val="21"/>
        </w:rPr>
      </w:pPr>
      <w:r>
        <w:rPr>
          <w:rFonts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ascii="宋体" w:hAnsi="宋体"/>
          <w:bCs/>
          <w:szCs w:val="21"/>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ind w:firstLine="420"/>
        <w:spacing w:line="360" w:lineRule="auto"/>
        <w:rPr>
          <w:rFonts w:ascii="宋体" w:hAnsi="宋体"/>
          <w:bCs/>
          <w:szCs w:val="21"/>
        </w:rPr>
      </w:pPr>
      <w:r>
        <w:rPr>
          <w:rFonts w:ascii="宋体" w:hAnsi="宋体"/>
          <w:bCs/>
          <w:szCs w:val="21"/>
        </w:rPr>
        <w:t xml:space="preserve">24.3接到评委会澄清要求的投标人如未按规定作出澄清，其风险由投标人自行承担。</w:t>
      </w:r>
      <w:r/>
    </w:p>
    <w:p>
      <w:pPr>
        <w:ind w:firstLine="422"/>
        <w:spacing w:line="360" w:lineRule="auto"/>
        <w:rPr>
          <w:rFonts w:ascii="宋体" w:hAnsi="宋体"/>
          <w:b/>
          <w:szCs w:val="21"/>
        </w:rPr>
      </w:pPr>
      <w:r>
        <w:rPr>
          <w:rFonts w:ascii="宋体" w:hAnsi="宋体"/>
          <w:b/>
          <w:szCs w:val="21"/>
        </w:rPr>
        <w:t xml:space="preserve">25、对投标文件的初审</w:t>
      </w:r>
      <w:r/>
    </w:p>
    <w:p>
      <w:pPr>
        <w:ind w:firstLine="420"/>
        <w:spacing w:line="360" w:lineRule="auto"/>
        <w:rPr>
          <w:rFonts w:ascii="宋体" w:hAnsi="宋体"/>
          <w:bCs/>
          <w:szCs w:val="21"/>
        </w:rPr>
      </w:pPr>
      <w:r>
        <w:rPr>
          <w:rFonts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t>
      </w:r>
      <w:r>
        <w:rPr>
          <w:rFonts w:ascii="宋体" w:hAnsi="宋体"/>
          <w:bCs/>
          <w:szCs w:val="21"/>
        </w:rPr>
        <w:t xml:space="preserve">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w:t>
      </w:r>
      <w:r>
        <w:rPr>
          <w:rFonts w:ascii="宋体" w:hAnsi="宋体"/>
          <w:bCs/>
          <w:szCs w:val="21"/>
        </w:rPr>
        <w:t xml:space="preserve">,联合体成员存在不良信用记录的，视同联合体存在不良信用记录。</w:t>
      </w:r>
      <w:r/>
    </w:p>
    <w:p>
      <w:pPr>
        <w:ind w:firstLine="420"/>
        <w:spacing w:line="360" w:lineRule="auto"/>
        <w:rPr>
          <w:rFonts w:ascii="宋体" w:hAnsi="宋体"/>
          <w:bCs/>
          <w:szCs w:val="21"/>
        </w:rPr>
      </w:pPr>
      <w:r>
        <w:rPr>
          <w:rFonts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ascii="宋体" w:hAnsi="宋体"/>
          <w:bCs/>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2"/>
        <w:spacing w:line="360" w:lineRule="auto"/>
        <w:rPr>
          <w:rFonts w:ascii="宋体" w:hAnsi="宋体"/>
          <w:b/>
          <w:bCs/>
        </w:rPr>
      </w:pPr>
      <w:r>
        <w:rPr>
          <w:rFonts w:ascii="宋体" w:hAnsi="宋体"/>
          <w:b/>
          <w:bCs/>
          <w:szCs w:val="21"/>
        </w:rPr>
        <w:t xml:space="preserve">25.8</w:t>
      </w:r>
      <w:r>
        <w:rPr>
          <w:rFonts w:hint="eastAsia" w:ascii="宋体" w:hAnsi="宋体"/>
          <w:b/>
          <w:bCs/>
        </w:rPr>
        <w:t xml:space="preserve">异常低价投标</w:t>
      </w:r>
      <w:r>
        <w:rPr>
          <w:rFonts w:ascii="宋体" w:hAnsi="宋体"/>
          <w:b/>
          <w:bCs/>
        </w:rPr>
        <w:t xml:space="preserve">(响应)审查程序</w:t>
      </w:r>
      <w:r/>
    </w:p>
    <w:p>
      <w:pPr>
        <w:ind w:firstLine="422"/>
        <w:spacing w:line="360" w:lineRule="auto"/>
        <w:rPr>
          <w:rFonts w:ascii="宋体" w:hAnsi="宋体"/>
          <w:b/>
          <w:bCs/>
        </w:rPr>
      </w:pPr>
      <w:r>
        <w:rPr>
          <w:rFonts w:ascii="宋体" w:hAnsi="宋体"/>
          <w:b/>
          <w:bCs/>
          <w:szCs w:val="21"/>
        </w:rPr>
        <w:t xml:space="preserve">25.8</w:t>
      </w:r>
      <w:r>
        <w:rPr>
          <w:rFonts w:ascii="宋体" w:hAnsi="宋体"/>
          <w:b/>
          <w:bCs/>
        </w:rPr>
        <w:t xml:space="preserve">.1</w:t>
      </w:r>
      <w:r>
        <w:rPr>
          <w:rFonts w:hint="eastAsia" w:ascii="宋体" w:hAnsi="宋体"/>
          <w:b/>
          <w:bCs/>
        </w:rPr>
        <w:t xml:space="preserve">评审过程中出现下列情形之一的，评审委员会应当启动异常低价投标</w:t>
      </w:r>
      <w:r>
        <w:rPr>
          <w:rFonts w:ascii="宋体" w:hAnsi="宋体"/>
          <w:b/>
          <w:bCs/>
        </w:rPr>
        <w:t xml:space="preserve">(响应)审查程序：</w:t>
      </w:r>
      <w:r/>
    </w:p>
    <w:p>
      <w:pPr>
        <w:ind w:firstLine="422"/>
        <w:spacing w:line="360" w:lineRule="auto"/>
        <w:rPr>
          <w:rFonts w:ascii="宋体" w:hAnsi="宋体"/>
          <w:b/>
          <w:bCs/>
        </w:rPr>
      </w:pPr>
      <w:r>
        <w:rPr>
          <w:rFonts w:hint="eastAsia" w:ascii="宋体" w:hAnsi="宋体"/>
          <w:b/>
          <w:bCs/>
        </w:rPr>
        <w:t xml:space="preserve">（</w:t>
      </w:r>
      <w:r>
        <w:rPr>
          <w:rFonts w:ascii="宋体" w:hAnsi="宋体"/>
          <w:b/>
          <w:bCs/>
        </w:rPr>
        <w:t xml:space="preserve">1）投标(响应)报价低于采购项目预算50%的，即投标(响应)报价＜采购项目预算×50%；</w:t>
      </w:r>
      <w:r/>
    </w:p>
    <w:p>
      <w:pPr>
        <w:ind w:firstLine="422"/>
        <w:spacing w:line="360" w:lineRule="auto"/>
        <w:rPr>
          <w:rFonts w:ascii="宋体" w:hAnsi="宋体"/>
          <w:b/>
          <w:bCs/>
        </w:rPr>
      </w:pPr>
      <w:r>
        <w:rPr>
          <w:rFonts w:hint="eastAsia" w:ascii="宋体" w:hAnsi="宋体"/>
          <w:b/>
          <w:bCs/>
        </w:rPr>
        <w:t xml:space="preserve">（</w:t>
      </w:r>
      <w:r>
        <w:rPr>
          <w:rFonts w:ascii="宋体" w:hAnsi="宋体"/>
          <w:b/>
          <w:bCs/>
        </w:rPr>
        <w:t xml:space="preserve">2）投标(响应)报价低于采购项目最高限价45%的，即投标(响应)报价＜采购项目最高限价×45%；</w:t>
      </w:r>
      <w:r/>
    </w:p>
    <w:p>
      <w:pPr>
        <w:ind w:firstLine="422"/>
        <w:spacing w:line="360" w:lineRule="auto"/>
        <w:rPr>
          <w:rFonts w:ascii="宋体" w:hAnsi="宋体"/>
          <w:b/>
          <w:bCs/>
        </w:rPr>
      </w:pPr>
      <w:r>
        <w:rPr>
          <w:rFonts w:hint="eastAsia" w:ascii="宋体" w:hAnsi="宋体"/>
          <w:b/>
          <w:bCs/>
        </w:rPr>
        <w:t xml:space="preserve">（</w:t>
      </w:r>
      <w:r>
        <w:rPr>
          <w:rFonts w:ascii="宋体" w:hAnsi="宋体"/>
          <w:b/>
          <w:bCs/>
        </w:rPr>
        <w:t xml:space="preserve">3）评审委员会认定的供应商报价过低、有可能影响产品质量或者不能诚信履约的其他情形。</w:t>
      </w:r>
      <w:r/>
    </w:p>
    <w:p>
      <w:pPr>
        <w:ind w:firstLine="422"/>
        <w:spacing w:line="360" w:lineRule="auto"/>
        <w:rPr>
          <w:rFonts w:ascii="宋体" w:hAnsi="宋体"/>
          <w:bCs/>
          <w:szCs w:val="21"/>
          <w:u w:val="single"/>
        </w:rPr>
      </w:pPr>
      <w:r>
        <w:rPr>
          <w:rFonts w:ascii="宋体" w:hAnsi="宋体"/>
          <w:b/>
          <w:bCs/>
          <w:szCs w:val="21"/>
        </w:rPr>
        <w:t xml:space="preserve">25.8</w:t>
      </w:r>
      <w:r>
        <w:rPr>
          <w:rFonts w:ascii="宋体" w:hAnsi="宋体"/>
          <w:b/>
          <w:bCs/>
        </w:rPr>
        <w:t xml:space="preserve">.2</w:t>
      </w:r>
      <w:r>
        <w:rPr>
          <w:rFonts w:hint="eastAsia" w:ascii="宋体" w:hAnsi="宋体"/>
          <w:b/>
          <w:bCs/>
        </w:rPr>
        <w:t xml:space="preserve">启动异常低价投标</w:t>
      </w:r>
      <w:r>
        <w:rPr>
          <w:rFonts w:ascii="宋体" w:hAnsi="宋体"/>
          <w:b/>
          <w:bCs/>
        </w:rPr>
        <w:t xml:space="preserve">(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bCs/>
          <w:szCs w:val="21"/>
        </w:rPr>
      </w:pPr>
      <w:r>
        <w:rPr>
          <w:rFonts w:ascii="宋体" w:hAnsi="宋体"/>
          <w:bCs/>
          <w:szCs w:val="21"/>
        </w:rPr>
        <w:t xml:space="preserve">25.9</w:t>
      </w:r>
      <w:r>
        <w:rPr>
          <w:rFonts w:hint="eastAsia" w:ascii="宋体" w:hAnsi="宋体"/>
          <w:bCs/>
          <w:szCs w:val="21"/>
        </w:rPr>
        <w:t xml:space="preserve">投标人在开、评标全过程中应保持通讯畅通，并安排专人与代理机构及评委会联系。</w:t>
      </w:r>
      <w:r/>
    </w:p>
    <w:p>
      <w:pPr>
        <w:ind w:firstLine="422"/>
        <w:spacing w:line="360" w:lineRule="auto"/>
        <w:rPr>
          <w:rFonts w:ascii="宋体" w:hAnsi="宋体"/>
          <w:b/>
          <w:szCs w:val="21"/>
        </w:rPr>
      </w:pPr>
      <w:r>
        <w:rPr>
          <w:rFonts w:ascii="宋体" w:hAnsi="宋体"/>
          <w:b/>
          <w:szCs w:val="21"/>
        </w:rPr>
        <w:t xml:space="preserve">26、无效投标、废标及投标人不足三家的处理</w:t>
      </w:r>
      <w:r/>
    </w:p>
    <w:p>
      <w:pPr>
        <w:ind w:firstLine="420"/>
        <w:spacing w:line="360" w:lineRule="auto"/>
        <w:rPr>
          <w:rFonts w:ascii="宋体" w:hAnsi="宋体"/>
          <w:bCs/>
          <w:szCs w:val="21"/>
        </w:rPr>
      </w:pPr>
      <w:r>
        <w:rPr>
          <w:rFonts w:ascii="宋体" w:hAnsi="宋体"/>
          <w:bCs/>
          <w:szCs w:val="21"/>
        </w:rPr>
        <w:t xml:space="preserve">26.1无效投标条款</w:t>
      </w:r>
      <w:r/>
    </w:p>
    <w:p>
      <w:pPr>
        <w:ind w:firstLine="420"/>
        <w:spacing w:line="360" w:lineRule="auto"/>
        <w:rPr>
          <w:rFonts w:ascii="宋体" w:hAnsi="宋体"/>
          <w:bCs/>
          <w:szCs w:val="21"/>
        </w:rPr>
      </w:pPr>
      <w:r>
        <w:rPr>
          <w:rFonts w:ascii="宋体" w:hAnsi="宋体"/>
          <w:bCs/>
          <w:szCs w:val="21"/>
        </w:rPr>
        <w:t xml:space="preserve">26.1.1投标人未成功解密电子投标文件的。</w:t>
      </w:r>
      <w:r/>
    </w:p>
    <w:p>
      <w:pPr>
        <w:ind w:firstLine="420"/>
        <w:spacing w:line="360" w:lineRule="auto"/>
        <w:rPr>
          <w:rFonts w:ascii="宋体" w:hAnsi="宋体"/>
          <w:bCs/>
          <w:szCs w:val="21"/>
        </w:rPr>
      </w:pPr>
      <w:r>
        <w:rPr>
          <w:rFonts w:ascii="宋体" w:hAnsi="宋体"/>
          <w:bCs/>
          <w:szCs w:val="21"/>
        </w:rPr>
        <w:t xml:space="preserve">26.1.2投标人未按照招标文件要求上传电子投标文件的。</w:t>
      </w:r>
      <w:r/>
    </w:p>
    <w:p>
      <w:pPr>
        <w:ind w:firstLine="420"/>
        <w:spacing w:line="360" w:lineRule="auto"/>
        <w:rPr>
          <w:rFonts w:ascii="宋体" w:hAnsi="宋体"/>
          <w:bCs/>
          <w:szCs w:val="21"/>
        </w:rPr>
      </w:pPr>
      <w:r>
        <w:rPr>
          <w:rFonts w:ascii="宋体" w:hAnsi="宋体"/>
          <w:bCs/>
          <w:szCs w:val="21"/>
        </w:rPr>
        <w:t xml:space="preserve">26.1.3投标人在报价时采用选择性报价的。</w:t>
      </w:r>
      <w:r/>
    </w:p>
    <w:p>
      <w:pPr>
        <w:ind w:firstLine="420"/>
        <w:spacing w:line="360" w:lineRule="auto"/>
        <w:rPr>
          <w:rFonts w:ascii="宋体" w:hAnsi="宋体"/>
          <w:bCs/>
          <w:szCs w:val="21"/>
        </w:rPr>
      </w:pPr>
      <w:r>
        <w:rPr>
          <w:rFonts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ascii="宋体" w:hAnsi="宋体"/>
          <w:bCs/>
          <w:szCs w:val="21"/>
        </w:rPr>
        <w:t xml:space="preserve">26.1.6未通过符合性审查的。</w:t>
      </w:r>
      <w:r/>
    </w:p>
    <w:p>
      <w:pPr>
        <w:ind w:firstLine="420"/>
        <w:spacing w:line="360" w:lineRule="auto"/>
        <w:rPr>
          <w:rFonts w:ascii="宋体" w:hAnsi="宋体"/>
          <w:bCs/>
          <w:szCs w:val="21"/>
        </w:rPr>
      </w:pPr>
      <w:r>
        <w:rPr>
          <w:rFonts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ascii="宋体" w:hAnsi="宋体"/>
          <w:bCs/>
          <w:szCs w:val="21"/>
        </w:rPr>
        <w:t xml:space="preserve">26.1.9投标文件含有采购人不能接受的附加条件的。</w:t>
      </w:r>
      <w:r/>
    </w:p>
    <w:p>
      <w:pPr>
        <w:ind w:firstLine="420"/>
        <w:spacing w:line="360" w:lineRule="auto"/>
        <w:rPr>
          <w:rFonts w:ascii="宋体" w:hAnsi="宋体"/>
          <w:b/>
          <w:bCs/>
          <w:szCs w:val="21"/>
        </w:rPr>
      </w:pPr>
      <w:r>
        <w:rPr>
          <w:rFonts w:ascii="宋体" w:hAnsi="宋体"/>
          <w:bCs/>
          <w:szCs w:val="21"/>
        </w:rPr>
        <w:t xml:space="preserve">26.1.10</w:t>
      </w:r>
      <w:r>
        <w:rPr>
          <w:rFonts w:hint="eastAsia" w:ascii="宋体" w:hAnsi="宋体"/>
          <w:b/>
          <w:bCs/>
          <w:szCs w:val="21"/>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ascii="宋体" w:hAnsi="宋体"/>
          <w:bCs/>
          <w:szCs w:val="21"/>
        </w:rPr>
        <w:t xml:space="preserve">26.1.11投标文件未按照招标文件要求加盖电子签章。</w:t>
      </w:r>
      <w:r/>
    </w:p>
    <w:p>
      <w:pPr>
        <w:ind w:firstLine="420"/>
        <w:spacing w:line="360" w:lineRule="auto"/>
        <w:rPr>
          <w:rFonts w:ascii="宋体" w:hAnsi="宋体"/>
          <w:bCs/>
          <w:szCs w:val="21"/>
        </w:rPr>
      </w:pPr>
      <w:r>
        <w:rPr>
          <w:rFonts w:ascii="宋体" w:hAnsi="宋体"/>
          <w:bCs/>
          <w:szCs w:val="21"/>
        </w:rPr>
        <w:t xml:space="preserve">26.1.12其他法律、法规及本招标文件规定的属无效投标的情形。</w:t>
      </w:r>
      <w:r/>
    </w:p>
    <w:p>
      <w:pPr>
        <w:ind w:firstLine="420"/>
        <w:spacing w:line="360" w:lineRule="auto"/>
        <w:rPr>
          <w:rFonts w:ascii="宋体" w:hAnsi="宋体"/>
          <w:bCs/>
          <w:szCs w:val="21"/>
        </w:rPr>
      </w:pPr>
      <w:r>
        <w:rPr>
          <w:rFonts w:ascii="宋体" w:hAnsi="宋体"/>
          <w:bCs/>
          <w:szCs w:val="21"/>
        </w:rPr>
        <w:t xml:space="preserve">26.2废标条款：</w:t>
      </w:r>
      <w:r/>
    </w:p>
    <w:p>
      <w:pPr>
        <w:ind w:firstLine="420"/>
        <w:spacing w:line="360" w:lineRule="auto"/>
        <w:rPr>
          <w:rFonts w:ascii="宋体" w:hAnsi="宋体"/>
          <w:bCs/>
          <w:szCs w:val="21"/>
        </w:rPr>
      </w:pPr>
      <w:r>
        <w:rPr>
          <w:rFonts w:ascii="宋体" w:hAnsi="宋体"/>
          <w:bCs/>
          <w:szCs w:val="21"/>
        </w:rPr>
        <w:t xml:space="preserve">26.2.1符合专业条件的供应商或者对招标文件作实质响应的供应商不足三家的。</w:t>
      </w:r>
      <w:r/>
    </w:p>
    <w:p>
      <w:pPr>
        <w:ind w:firstLine="420"/>
        <w:spacing w:line="360" w:lineRule="auto"/>
        <w:rPr>
          <w:rFonts w:ascii="宋体" w:hAnsi="宋体"/>
          <w:bCs/>
          <w:szCs w:val="21"/>
        </w:rPr>
      </w:pPr>
      <w:r>
        <w:rPr>
          <w:rFonts w:ascii="宋体" w:hAnsi="宋体"/>
          <w:bCs/>
          <w:szCs w:val="21"/>
        </w:rPr>
        <w:t xml:space="preserve">26.2.2出现影响采购公正的违法、违规行为的。</w:t>
      </w:r>
      <w:r/>
    </w:p>
    <w:p>
      <w:pPr>
        <w:ind w:firstLine="420"/>
        <w:spacing w:line="360" w:lineRule="auto"/>
        <w:rPr>
          <w:rFonts w:ascii="宋体" w:hAnsi="宋体"/>
          <w:bCs/>
          <w:szCs w:val="21"/>
        </w:rPr>
      </w:pPr>
      <w:r>
        <w:rPr>
          <w:rFonts w:ascii="宋体" w:hAnsi="宋体"/>
          <w:bCs/>
          <w:szCs w:val="21"/>
        </w:rPr>
        <w:t xml:space="preserve">26.2.3因重大变故，采购任务取消的。</w:t>
      </w:r>
      <w:r/>
    </w:p>
    <w:p>
      <w:pPr>
        <w:ind w:firstLine="420"/>
        <w:spacing w:line="360" w:lineRule="auto"/>
        <w:rPr>
          <w:rFonts w:ascii="宋体" w:hAnsi="宋体"/>
          <w:bCs/>
          <w:szCs w:val="21"/>
        </w:rPr>
      </w:pPr>
      <w:r>
        <w:rPr>
          <w:rFonts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ascii="宋体" w:hAnsi="宋体"/>
          <w:bCs/>
          <w:szCs w:val="21"/>
        </w:rPr>
        <w:t xml:space="preserve">26.3投标截止时间结束后参加投标的供应商不足三家的处理：</w:t>
      </w:r>
      <w:r/>
    </w:p>
    <w:p>
      <w:pPr>
        <w:ind w:firstLine="420"/>
        <w:spacing w:line="360" w:lineRule="auto"/>
        <w:rPr>
          <w:rFonts w:ascii="宋体" w:hAnsi="宋体"/>
          <w:bCs/>
          <w:szCs w:val="21"/>
        </w:rPr>
      </w:pPr>
      <w:r>
        <w:rPr>
          <w:rFonts w:ascii="宋体" w:hAnsi="宋体"/>
          <w:bCs/>
          <w:szCs w:val="21"/>
        </w:rPr>
        <w:t xml:space="preserve">26.3.1如出现投标截止时间结束后参加投标的供应商或者在评标期间对招标文件作出实质性响应的供应商不足三家情况，除采购任务取消情形外，按照以下方式处理：</w:t>
      </w:r>
      <w:r/>
    </w:p>
    <w:p>
      <w:pPr>
        <w:ind w:firstLine="420"/>
        <w:spacing w:line="360" w:lineRule="auto"/>
        <w:rPr>
          <w:rFonts w:ascii="宋体" w:hAnsi="宋体"/>
          <w:bCs/>
          <w:szCs w:val="21"/>
        </w:rPr>
      </w:pPr>
      <w:r>
        <w:rPr>
          <w:rFonts w:ascii="宋体" w:hAnsi="宋体"/>
          <w:bCs/>
          <w:szCs w:val="21"/>
        </w:rPr>
        <w:t xml:space="preserve">26.3.1招标文件存在不合理条款或者招标程序不符合规定的，由采购人、代理机构改正后依法重新招标；</w:t>
      </w:r>
      <w:r/>
    </w:p>
    <w:p>
      <w:pPr>
        <w:ind w:firstLine="420"/>
        <w:spacing w:line="360" w:lineRule="auto"/>
        <w:rPr>
          <w:rFonts w:ascii="宋体" w:hAnsi="宋体"/>
          <w:bCs/>
          <w:szCs w:val="21"/>
        </w:rPr>
      </w:pPr>
      <w:r>
        <w:rPr>
          <w:rFonts w:ascii="宋体" w:hAnsi="宋体"/>
          <w:bCs/>
          <w:szCs w:val="21"/>
        </w:rPr>
        <w:t xml:space="preserve">26.3.2招标文件没有不合理条款、招标程序符合规定，需要采用其他采购方式采购的，采购人应当依法报财政部门批准。</w:t>
      </w:r>
      <w:r/>
    </w:p>
    <w:p>
      <w:pPr>
        <w:ind w:firstLine="422"/>
        <w:spacing w:line="360" w:lineRule="auto"/>
        <w:rPr>
          <w:rFonts w:ascii="宋体" w:hAnsi="宋体"/>
          <w:b/>
          <w:szCs w:val="21"/>
        </w:rPr>
      </w:pPr>
      <w:r>
        <w:rPr>
          <w:rFonts w:ascii="宋体" w:hAnsi="宋体"/>
          <w:b/>
          <w:szCs w:val="21"/>
        </w:rPr>
        <w:t xml:space="preserve">27、确定中标单位</w:t>
      </w:r>
      <w:r/>
    </w:p>
    <w:p>
      <w:pPr>
        <w:ind w:firstLine="420"/>
        <w:spacing w:line="360" w:lineRule="auto"/>
        <w:rPr>
          <w:rFonts w:ascii="宋体" w:hAnsi="宋体"/>
          <w:bCs/>
          <w:szCs w:val="21"/>
        </w:rPr>
      </w:pPr>
      <w:r>
        <w:rPr>
          <w:rFonts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ascii="宋体" w:hAnsi="宋体"/>
          <w:bCs/>
          <w:szCs w:val="21"/>
        </w:rPr>
        <w:t xml:space="preserve">27.2采购人应根据评委会推荐的中标候选人确定中标人。</w:t>
      </w:r>
      <w:r/>
    </w:p>
    <w:p>
      <w:pPr>
        <w:ind w:firstLine="420"/>
        <w:spacing w:line="360" w:lineRule="auto"/>
        <w:rPr>
          <w:rFonts w:ascii="宋体" w:hAnsi="宋体"/>
          <w:bCs/>
          <w:szCs w:val="21"/>
        </w:rPr>
      </w:pPr>
      <w:r>
        <w:rPr>
          <w:rFonts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ascii="宋体" w:hAnsi="宋体"/>
          <w:bCs/>
          <w:szCs w:val="21"/>
        </w:rPr>
        <w:t xml:space="preserve">27.4.1提供虚假材料谋取中标的；</w:t>
      </w:r>
      <w:r/>
    </w:p>
    <w:p>
      <w:pPr>
        <w:ind w:firstLine="420"/>
        <w:spacing w:line="360" w:lineRule="auto"/>
        <w:rPr>
          <w:rFonts w:ascii="宋体" w:hAnsi="宋体"/>
          <w:bCs/>
          <w:szCs w:val="21"/>
        </w:rPr>
      </w:pPr>
      <w:r>
        <w:rPr>
          <w:rFonts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ascii="宋体" w:hAnsi="宋体"/>
          <w:bCs/>
          <w:szCs w:val="21"/>
        </w:rPr>
        <w:t xml:space="preserve">27.4.5与采购人或者其他投标人恶意串通的；</w:t>
      </w:r>
      <w:r/>
    </w:p>
    <w:p>
      <w:pPr>
        <w:ind w:firstLine="420"/>
        <w:spacing w:line="360" w:lineRule="auto"/>
        <w:rPr>
          <w:rFonts w:ascii="宋体" w:hAnsi="宋体"/>
          <w:bCs/>
          <w:szCs w:val="21"/>
        </w:rPr>
      </w:pPr>
      <w:r>
        <w:rPr>
          <w:rFonts w:ascii="宋体" w:hAnsi="宋体"/>
          <w:bCs/>
          <w:szCs w:val="21"/>
        </w:rPr>
        <w:t xml:space="preserve">27.4.6采取不正当手段诋毁、排挤其他供应商的；</w:t>
      </w:r>
      <w:r/>
    </w:p>
    <w:p>
      <w:pPr>
        <w:ind w:firstLine="420"/>
        <w:spacing w:line="360" w:lineRule="auto"/>
        <w:rPr>
          <w:rFonts w:ascii="宋体" w:hAnsi="宋体"/>
          <w:bCs/>
          <w:szCs w:val="21"/>
        </w:rPr>
      </w:pPr>
      <w:r>
        <w:rPr>
          <w:rFonts w:ascii="宋体" w:hAnsi="宋体"/>
          <w:bCs/>
          <w:szCs w:val="21"/>
        </w:rPr>
        <w:t xml:space="preserve">27.4.7不符合法律、法规的规定的。</w:t>
      </w:r>
      <w:r/>
    </w:p>
    <w:p>
      <w:pPr>
        <w:ind w:firstLine="420"/>
        <w:spacing w:line="360" w:lineRule="auto"/>
        <w:rPr>
          <w:rFonts w:ascii="宋体" w:hAnsi="宋体"/>
          <w:bCs/>
          <w:szCs w:val="21"/>
        </w:rPr>
      </w:pPr>
      <w:r>
        <w:rPr>
          <w:rFonts w:ascii="宋体" w:hAnsi="宋体"/>
          <w:bCs/>
          <w:szCs w:val="21"/>
        </w:rPr>
        <w:t xml:space="preserve">27.5.有下列情形之一的，视为投标人串通投标，投标无效：</w:t>
      </w:r>
      <w:r/>
    </w:p>
    <w:p>
      <w:pPr>
        <w:ind w:firstLine="420"/>
        <w:spacing w:line="360" w:lineRule="auto"/>
        <w:rPr>
          <w:rFonts w:ascii="宋体" w:hAnsi="宋体"/>
          <w:bCs/>
          <w:szCs w:val="21"/>
        </w:rPr>
      </w:pPr>
      <w:r>
        <w:rPr>
          <w:rFonts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ascii="宋体" w:hAnsi="宋体"/>
          <w:bCs/>
          <w:szCs w:val="21"/>
        </w:rPr>
        <w:t xml:space="preserve">27.5.3不同投标人的投标文件载明的项目管理成员或者联系人员为同一人。</w:t>
      </w:r>
      <w:r/>
    </w:p>
    <w:p>
      <w:pPr>
        <w:ind w:firstLine="420"/>
        <w:spacing w:line="360" w:lineRule="auto"/>
        <w:rPr>
          <w:rFonts w:ascii="宋体" w:hAnsi="宋体"/>
          <w:bCs/>
          <w:szCs w:val="21"/>
        </w:rPr>
      </w:pPr>
      <w:r>
        <w:rPr>
          <w:rFonts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ascii="宋体" w:hAnsi="宋体"/>
          <w:bCs/>
          <w:szCs w:val="21"/>
        </w:rPr>
        <w:t xml:space="preserve">27.5.5不同投标人的投标文件相互混装。</w:t>
      </w:r>
      <w:r/>
    </w:p>
    <w:p>
      <w:pPr>
        <w:ind w:firstLine="422"/>
        <w:spacing w:line="360" w:lineRule="auto"/>
        <w:rPr>
          <w:rFonts w:ascii="宋体" w:hAnsi="宋体"/>
          <w:b/>
          <w:szCs w:val="21"/>
        </w:rPr>
      </w:pPr>
      <w:r>
        <w:rPr>
          <w:rFonts w:ascii="宋体" w:hAnsi="宋体"/>
          <w:b/>
          <w:szCs w:val="21"/>
        </w:rPr>
        <w:t xml:space="preserve">28、质疑处理</w:t>
      </w:r>
      <w:r/>
    </w:p>
    <w:p>
      <w:pPr>
        <w:ind w:firstLine="420"/>
        <w:spacing w:line="360" w:lineRule="auto"/>
        <w:rPr>
          <w:rFonts w:ascii="宋体" w:hAnsi="宋体"/>
          <w:bCs/>
          <w:szCs w:val="21"/>
        </w:rPr>
      </w:pPr>
      <w:r>
        <w:rPr>
          <w:rFonts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ascii="宋体" w:hAnsi="宋体"/>
          <w:bCs/>
          <w:szCs w:val="21"/>
        </w:rPr>
        <w:t xml:space="preserve">28.4质疑函必须按照《质疑函范本》及《授权委托书》要求的格式和内容进行填写，格式见网址：http：//zfcg.yangzhou.gov.cn。供应商如组成联合体参加投标，则《质疑</w:t>
      </w:r>
      <w:r>
        <w:rPr>
          <w:rFonts w:hint="eastAsia" w:ascii="宋体" w:hAnsi="宋体"/>
          <w:bCs/>
          <w:szCs w:val="21"/>
        </w:rPr>
        <w:t xml:space="preserve">函范本》及《授权委托书》中要求签字、盖章、加盖公章之处，联合体各方均须按要求签字、盖章、加盖公章。</w:t>
      </w:r>
      <w:r/>
    </w:p>
    <w:p>
      <w:pPr>
        <w:ind w:firstLine="420"/>
        <w:spacing w:line="360" w:lineRule="auto"/>
        <w:rPr>
          <w:rFonts w:ascii="宋体" w:hAnsi="宋体"/>
          <w:bCs/>
          <w:szCs w:val="21"/>
        </w:rPr>
      </w:pPr>
      <w:r>
        <w:rPr>
          <w:rFonts w:ascii="宋体" w:hAnsi="宋体"/>
          <w:bCs/>
          <w:szCs w:val="21"/>
        </w:rPr>
        <w:t xml:space="preserve">28.5代理机构及采购人只接收以纸质原件形式送达的质疑。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ascii="宋体" w:hAnsi="宋体"/>
          <w:bCs/>
          <w:szCs w:val="21"/>
        </w:rPr>
        <w:t xml:space="preserve">28.8以下情形的质疑不予受理</w:t>
      </w:r>
      <w:r/>
    </w:p>
    <w:p>
      <w:pPr>
        <w:ind w:firstLine="420"/>
        <w:spacing w:line="360" w:lineRule="auto"/>
        <w:rPr>
          <w:rFonts w:ascii="宋体" w:hAnsi="宋体"/>
          <w:bCs/>
          <w:szCs w:val="21"/>
        </w:rPr>
      </w:pPr>
      <w:r>
        <w:rPr>
          <w:rFonts w:ascii="宋体" w:hAnsi="宋体"/>
          <w:bCs/>
          <w:szCs w:val="21"/>
        </w:rPr>
        <w:t xml:space="preserve">28.8.1内容不符合《政府采购质疑和投诉办法》第十二条规定的质疑。</w:t>
      </w:r>
      <w:r/>
    </w:p>
    <w:p>
      <w:pPr>
        <w:ind w:firstLine="420"/>
        <w:spacing w:line="360" w:lineRule="auto"/>
        <w:rPr>
          <w:rFonts w:ascii="宋体" w:hAnsi="宋体"/>
          <w:bCs/>
          <w:szCs w:val="21"/>
        </w:rPr>
      </w:pPr>
      <w:r>
        <w:rPr>
          <w:rFonts w:ascii="宋体" w:hAnsi="宋体"/>
          <w:bCs/>
          <w:szCs w:val="21"/>
        </w:rPr>
        <w:t xml:space="preserve">28.8.2超出政府采购法定期限的质疑。</w:t>
      </w:r>
      <w:r/>
    </w:p>
    <w:p>
      <w:pPr>
        <w:ind w:firstLine="420"/>
        <w:spacing w:line="360" w:lineRule="auto"/>
        <w:rPr>
          <w:rFonts w:ascii="宋体" w:hAnsi="宋体"/>
          <w:bCs/>
          <w:szCs w:val="21"/>
        </w:rPr>
      </w:pPr>
      <w:r>
        <w:rPr>
          <w:rFonts w:ascii="宋体" w:hAnsi="宋体"/>
          <w:bCs/>
          <w:szCs w:val="21"/>
        </w:rPr>
        <w:t xml:space="preserve">28.8.3以传真、电子邮件等方式递交的非原件形式的质疑。</w:t>
      </w:r>
      <w:r/>
    </w:p>
    <w:p>
      <w:pPr>
        <w:ind w:firstLine="420"/>
        <w:spacing w:line="360" w:lineRule="auto"/>
        <w:rPr>
          <w:rFonts w:ascii="宋体" w:hAnsi="宋体"/>
          <w:bCs/>
          <w:szCs w:val="21"/>
        </w:rPr>
      </w:pPr>
      <w:r>
        <w:rPr>
          <w:rFonts w:ascii="宋体" w:hAnsi="宋体"/>
          <w:bCs/>
          <w:szCs w:val="21"/>
        </w:rPr>
        <w:t xml:space="preserve">28.8.4未参加投标活动的供应商或在投标活动中自身权益未受到损害的供应商所提出的质疑。</w:t>
      </w:r>
      <w:r/>
    </w:p>
    <w:p>
      <w:pPr>
        <w:ind w:firstLine="420"/>
        <w:spacing w:line="360" w:lineRule="auto"/>
        <w:rPr>
          <w:rFonts w:ascii="宋体" w:hAnsi="宋体"/>
          <w:bCs/>
          <w:szCs w:val="21"/>
        </w:rPr>
      </w:pPr>
      <w:r>
        <w:rPr>
          <w:rFonts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ascii="宋体" w:hAnsi="宋体"/>
          <w:bCs/>
          <w:szCs w:val="21"/>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bCs/>
          <w:szCs w:val="21"/>
        </w:rPr>
      </w:pPr>
      <w:r>
        <w:rPr>
          <w:rFonts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ascii="宋体" w:hAnsi="宋体"/>
          <w:b/>
          <w:szCs w:val="21"/>
        </w:rPr>
        <w:t xml:space="preserve">29、中标通知书</w:t>
      </w:r>
      <w:r/>
    </w:p>
    <w:p>
      <w:pPr>
        <w:ind w:firstLine="420"/>
        <w:spacing w:line="360" w:lineRule="auto"/>
        <w:rPr>
          <w:rFonts w:ascii="宋体" w:hAnsi="宋体"/>
          <w:bCs/>
          <w:szCs w:val="21"/>
        </w:rPr>
      </w:pPr>
      <w:r>
        <w:rPr>
          <w:rFonts w:ascii="宋体" w:hAnsi="宋体"/>
          <w:bCs/>
          <w:szCs w:val="21"/>
        </w:rPr>
        <w:t xml:space="preserve">29.l中标结果确定后，代理机构将向中标人发出中标通知书。</w:t>
      </w:r>
      <w:r/>
    </w:p>
    <w:p>
      <w:pPr>
        <w:ind w:firstLine="420"/>
        <w:spacing w:line="360" w:lineRule="auto"/>
        <w:rPr>
          <w:rFonts w:ascii="宋体" w:hAnsi="宋体"/>
          <w:bCs/>
          <w:szCs w:val="21"/>
        </w:rPr>
      </w:pPr>
      <w:r>
        <w:rPr>
          <w:rFonts w:ascii="宋体" w:hAnsi="宋体"/>
          <w:bCs/>
          <w:szCs w:val="21"/>
        </w:rPr>
        <w:t xml:space="preserve">29.2中标人可在“政府采购管理交易系统（苏采云）”中标通知书下载模块中自行下载中标通知书。</w:t>
      </w:r>
      <w:r/>
    </w:p>
    <w:p>
      <w:pPr>
        <w:ind w:firstLine="420"/>
        <w:spacing w:line="360" w:lineRule="auto"/>
        <w:rPr>
          <w:rFonts w:ascii="宋体" w:hAnsi="宋体"/>
          <w:bCs/>
          <w:szCs w:val="21"/>
        </w:rPr>
      </w:pPr>
      <w:r>
        <w:rPr>
          <w:rFonts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ascii="宋体" w:hAnsi="宋体"/>
          <w:b/>
          <w:szCs w:val="21"/>
        </w:rPr>
        <w:t xml:space="preserve">30、签订合同</w:t>
      </w:r>
      <w:r/>
    </w:p>
    <w:p>
      <w:pPr>
        <w:ind w:firstLine="420"/>
        <w:spacing w:line="360" w:lineRule="auto"/>
        <w:rPr>
          <w:rFonts w:ascii="宋体" w:hAnsi="宋体"/>
          <w:bCs/>
          <w:szCs w:val="21"/>
        </w:rPr>
      </w:pPr>
      <w:r>
        <w:rPr>
          <w:rFonts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szCs w:val="21"/>
        </w:rPr>
      </w:pPr>
      <w:r>
        <w:rPr>
          <w:rFonts w:ascii="宋体" w:hAnsi="宋体"/>
          <w:bCs/>
          <w:szCs w:val="21"/>
        </w:rPr>
        <w:t xml:space="preserve">30.2招标文件、中标人的投标文件及招标过程中有关澄清、承诺文件均应作为合同附件。</w:t>
      </w:r>
      <w:r/>
    </w:p>
    <w:p>
      <w:pPr>
        <w:ind w:firstLine="420"/>
        <w:spacing w:line="360" w:lineRule="auto"/>
        <w:rPr>
          <w:rFonts w:ascii="宋体" w:hAnsi="宋体"/>
          <w:bCs/>
          <w:szCs w:val="21"/>
        </w:rPr>
      </w:pPr>
      <w:r>
        <w:rPr>
          <w:rFonts w:ascii="宋体" w:hAnsi="宋体"/>
          <w:bCs/>
          <w:szCs w:val="21"/>
        </w:rPr>
        <w:t xml:space="preserve">30.3合同在“政府采购管理交易系统（苏采云）”中签订，签订合同后，</w:t>
      </w:r>
      <w:r>
        <w:rPr>
          <w:rFonts w:hint="eastAsia" w:ascii="宋体" w:hAnsi="宋体"/>
          <w:bCs/>
          <w:i/>
          <w:iCs/>
          <w:szCs w:val="21"/>
          <w:u w:val="single"/>
        </w:rPr>
        <w:t xml:space="preserve">中标人不得将项目进行转包或违法分包</w:t>
      </w:r>
      <w:r>
        <w:rPr>
          <w:rFonts w:hint="eastAsia" w:ascii="宋体" w:hAnsi="宋体"/>
          <w:bCs/>
          <w:szCs w:val="21"/>
        </w:rPr>
        <w:t xml:space="preserve">。未经采购人同意，中标人也不得采用分包的形式履行合同，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ascii="宋体" w:hAnsi="宋体"/>
          <w:b/>
          <w:szCs w:val="21"/>
        </w:rPr>
        <w:t xml:space="preserve">31、电子投标文件要求</w:t>
      </w:r>
      <w:r/>
    </w:p>
    <w:p>
      <w:pPr>
        <w:ind w:firstLine="422"/>
        <w:spacing w:line="360" w:lineRule="auto"/>
        <w:rPr>
          <w:rFonts w:ascii="宋体" w:hAnsi="宋体"/>
          <w:b/>
          <w:szCs w:val="21"/>
        </w:rPr>
      </w:pPr>
      <w:r>
        <w:rPr>
          <w:rFonts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ascii="宋体" w:hAnsi="宋体"/>
          <w:b/>
          <w:szCs w:val="21"/>
        </w:rPr>
        <w:t xml:space="preserve">31.2投标人应对CA证书妥善保管，如被他人盗用投标，因此带来的结果均由投标人自行承担。</w:t>
      </w:r>
      <w:r/>
    </w:p>
    <w:p>
      <w:pPr>
        <w:ind w:firstLine="422"/>
        <w:spacing w:line="360" w:lineRule="auto"/>
        <w:rPr>
          <w:rFonts w:ascii="宋体" w:hAnsi="宋体"/>
          <w:b/>
          <w:szCs w:val="21"/>
        </w:rPr>
      </w:pPr>
      <w:r>
        <w:rPr>
          <w:rFonts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ascii="宋体" w:hAnsi="宋体"/>
          <w:b/>
          <w:szCs w:val="21"/>
        </w:rPr>
        <w:t xml:space="preserve">31.4投标人应对要求提供的资格证明文件【如资质证书、资格证书等（如有）】、技术资料（如白皮书、彩页、手册、检测报告等）扫描上传至投标系统。</w:t>
      </w:r>
      <w:r/>
    </w:p>
    <w:p>
      <w:pPr>
        <w:numPr>
          <w:ilvl w:val="0"/>
          <w:numId w:val="3"/>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ascii="宋体" w:hAnsi="宋体"/>
          <w:b/>
          <w:szCs w:val="21"/>
        </w:rPr>
        <w:t xml:space="preserve">32.2各投标人应在规定时间内凭CA证书进行网上解密。</w:t>
      </w:r>
      <w:r/>
    </w:p>
    <w:p>
      <w:pPr>
        <w:ind w:firstLine="422"/>
        <w:spacing w:line="360" w:lineRule="auto"/>
        <w:rPr>
          <w:rFonts w:ascii="宋体" w:hAnsi="宋体"/>
          <w:b/>
          <w:bCs/>
        </w:rPr>
      </w:pPr>
      <w:r>
        <w:rPr>
          <w:rFonts w:ascii="宋体" w:hAnsi="宋体"/>
          <w:b/>
          <w:bCs/>
        </w:rPr>
        <w:t xml:space="preserve">33、其他</w:t>
      </w:r>
      <w:r/>
    </w:p>
    <w:p>
      <w:pPr>
        <w:ind w:firstLine="420"/>
        <w:spacing w:line="360" w:lineRule="auto"/>
      </w:pPr>
      <w:r>
        <w:rPr>
          <w:rFonts w:ascii="宋体" w:hAnsi="宋体"/>
        </w:rPr>
        <w:t xml:space="preserve">33.1</w:t>
      </w:r>
      <w:r>
        <w:rPr>
          <w:rFonts w:hint="eastAsia" w:ascii="宋体" w:hAnsi="宋体"/>
        </w:rPr>
        <w:t xml:space="preserve">依据《政府采购促进中小企业发展管理办法》享受扶持政策获得政府采购合</w:t>
      </w:r>
      <w:r>
        <w:rPr>
          <w:rFonts w:hint="eastAsia"/>
        </w:rPr>
        <w:t xml:space="preserve">同的，小微企业不得将合同分包给大中型企业，中型企业不得将合同分包给大型企业。</w:t>
      </w:r>
      <w:r/>
    </w:p>
    <w:p>
      <w:pPr>
        <w:ind w:firstLine="420"/>
        <w:spacing w:line="360" w:lineRule="auto"/>
      </w:pPr>
      <w:r>
        <w:rPr>
          <w:rFonts w:ascii="宋体" w:hAnsi="宋体"/>
        </w:rPr>
        <w:t xml:space="preserve">33.2中标人在中标公告发布后须向招标人提供3份纸质投标文件，内容须与电子版投标文件内容一致。</w:t>
      </w:r>
      <w:r/>
    </w:p>
    <w:p>
      <w:pPr>
        <w:spacing w:line="360" w:lineRule="auto"/>
      </w:pPr>
      <w:r/>
      <w:r/>
    </w:p>
    <w:p>
      <w:pPr>
        <w:spacing w:line="360" w:lineRule="auto"/>
      </w:pPr>
      <w:r/>
      <w:bookmarkStart w:id="56" w:name="_Toc55204179"/>
      <w:r/>
      <w:bookmarkStart w:id="57" w:name="_Hlk69392822"/>
      <w:r>
        <w:br w:type="page" w:clear="all"/>
      </w:r>
      <w:r/>
    </w:p>
    <w:p>
      <w:pPr>
        <w:pStyle w:val="692"/>
        <w:jc w:val="center"/>
        <w:keepLines w:val="0"/>
        <w:keepNext w:val="0"/>
        <w:spacing w:before="0" w:after="0" w:line="360" w:lineRule="auto"/>
        <w:rPr>
          <w:rFonts w:ascii="宋体" w:hAnsi="宋体"/>
          <w:sz w:val="32"/>
          <w:szCs w:val="36"/>
        </w:rPr>
      </w:pPr>
      <w:r/>
      <w:bookmarkStart w:id="58" w:name="_Toc214296174"/>
      <w:r>
        <w:rPr>
          <w:rFonts w:hint="eastAsia" w:ascii="宋体" w:hAnsi="宋体"/>
          <w:sz w:val="32"/>
          <w:szCs w:val="36"/>
        </w:rPr>
        <w:t xml:space="preserve">第三章</w:t>
      </w:r>
      <w:r>
        <w:rPr>
          <w:rFonts w:ascii="宋体" w:hAnsi="宋体"/>
          <w:sz w:val="32"/>
          <w:szCs w:val="36"/>
        </w:rPr>
        <w:t xml:space="preserve"> </w:t>
      </w:r>
      <w:r>
        <w:rPr>
          <w:rFonts w:hint="eastAsia" w:ascii="宋体" w:hAnsi="宋体"/>
          <w:sz w:val="32"/>
          <w:szCs w:val="36"/>
        </w:rPr>
        <w:t xml:space="preserve">合同条款及格式</w:t>
      </w:r>
      <w:bookmarkEnd w:id="56"/>
      <w:r/>
      <w:bookmarkEnd w:id="58"/>
      <w:r/>
      <w:r/>
    </w:p>
    <w:p>
      <w:pPr>
        <w:pStyle w:val="723"/>
        <w:ind w:firstLine="420"/>
        <w:spacing w:line="360" w:lineRule="auto"/>
        <w:rPr>
          <w:rFonts w:hAnsi="宋体"/>
          <w:sz w:val="21"/>
        </w:rPr>
      </w:pPr>
      <w:r>
        <w:rPr>
          <w:rFonts w:hint="eastAsia" w:hAnsi="宋体"/>
          <w:sz w:val="21"/>
        </w:rPr>
        <w:t xml:space="preserve">以下为成交后签订本项目合同的通用条款，成交供应商不得提出实质性的修改，关于专用条款将由采购人与成交供应商结合本项目具体情况协商后签订。</w:t>
      </w:r>
      <w:r/>
    </w:p>
    <w:p>
      <w:pPr>
        <w:pStyle w:val="723"/>
        <w:ind w:firstLine="422"/>
        <w:jc w:val="center"/>
        <w:spacing w:line="360" w:lineRule="auto"/>
        <w:rPr>
          <w:rFonts w:hAnsi="宋体"/>
          <w:b/>
          <w:bCs/>
          <w:sz w:val="21"/>
        </w:rPr>
      </w:pPr>
      <w:r>
        <w:rPr>
          <w:rFonts w:hint="eastAsia" w:hAnsi="宋体"/>
          <w:b/>
          <w:bCs/>
          <w:sz w:val="21"/>
        </w:rPr>
        <w:t xml:space="preserve">政府采购合同（货物</w:t>
      </w:r>
      <w:r>
        <w:rPr>
          <w:rFonts w:hAnsi="宋体"/>
          <w:b/>
          <w:bCs/>
          <w:sz w:val="21"/>
        </w:rPr>
        <w:t xml:space="preserve">)</w:t>
      </w:r>
      <w:r/>
    </w:p>
    <w:p>
      <w:pPr>
        <w:pStyle w:val="723"/>
        <w:ind w:firstLine="422"/>
        <w:spacing w:line="360" w:lineRule="auto"/>
        <w:rPr>
          <w:rFonts w:hAnsi="宋体"/>
          <w:sz w:val="21"/>
        </w:rPr>
      </w:pPr>
      <w:r>
        <w:rPr>
          <w:rFonts w:hint="eastAsia" w:hAnsi="宋体"/>
          <w:sz w:val="21"/>
        </w:rPr>
        <w:t xml:space="preserve">项目名称：江都区“心电一张网”建设（村卫生室心电设备采购）项目</w:t>
      </w:r>
      <w:r/>
    </w:p>
    <w:p>
      <w:pPr>
        <w:pStyle w:val="723"/>
        <w:ind w:firstLine="422"/>
        <w:spacing w:line="360" w:lineRule="auto"/>
        <w:rPr>
          <w:rFonts w:hAnsi="宋体"/>
          <w:sz w:val="21"/>
        </w:rPr>
      </w:pPr>
      <w:r>
        <w:rPr>
          <w:rFonts w:hint="eastAsia" w:hAnsi="宋体"/>
          <w:sz w:val="21"/>
        </w:rPr>
        <w:t xml:space="preserve">项目编号：</w:t>
      </w:r>
      <w:r>
        <w:rPr>
          <w:rFonts w:hAnsi="宋体"/>
          <w:sz w:val="21"/>
        </w:rPr>
        <w:t xml:space="preserve">JSZC-321012-JSDZ-G2025-0227</w:t>
      </w:r>
      <w:r/>
    </w:p>
    <w:p>
      <w:pPr>
        <w:pStyle w:val="723"/>
        <w:ind w:firstLine="422"/>
        <w:spacing w:line="360" w:lineRule="auto"/>
        <w:rPr>
          <w:rFonts w:hAnsi="宋体"/>
          <w:sz w:val="21"/>
        </w:rPr>
      </w:pPr>
      <w:r>
        <w:rPr>
          <w:rFonts w:hint="eastAsia" w:hAnsi="宋体"/>
          <w:sz w:val="21"/>
        </w:rPr>
        <w:t xml:space="preserve">甲方：（买方）</w:t>
      </w:r>
      <w:r/>
    </w:p>
    <w:p>
      <w:pPr>
        <w:pStyle w:val="723"/>
        <w:ind w:firstLine="422"/>
        <w:spacing w:line="360" w:lineRule="auto"/>
        <w:rPr>
          <w:rFonts w:hAnsi="宋体"/>
          <w:sz w:val="21"/>
        </w:rPr>
      </w:pPr>
      <w:r>
        <w:rPr>
          <w:rFonts w:hint="eastAsia" w:hAnsi="宋体"/>
          <w:sz w:val="21"/>
        </w:rPr>
        <w:t xml:space="preserve">乙方：（卖方）</w:t>
      </w:r>
      <w:r/>
    </w:p>
    <w:p>
      <w:pPr>
        <w:pStyle w:val="723"/>
        <w:ind w:firstLine="402"/>
        <w:spacing w:line="360" w:lineRule="auto"/>
        <w:rPr>
          <w:rFonts w:hAnsi="宋体"/>
          <w:sz w:val="21"/>
        </w:rPr>
      </w:pPr>
      <w:r>
        <w:rPr>
          <w:rFonts w:hint="eastAsia" w:hAnsi="宋体"/>
          <w:sz w:val="21"/>
        </w:rPr>
        <w:t xml:space="preserve">根据《中华人民共和国政府采购法》、《中华人民共和国民法典》等法律法规的规定，甲乙双方关于本项目招标结果签订本合同。</w:t>
      </w:r>
      <w:r/>
    </w:p>
    <w:p>
      <w:pPr>
        <w:pStyle w:val="723"/>
        <w:ind w:firstLine="404"/>
        <w:spacing w:line="360" w:lineRule="auto"/>
        <w:rPr>
          <w:rFonts w:hAnsi="宋体"/>
          <w:b/>
          <w:bCs/>
        </w:rPr>
      </w:pPr>
      <w:r>
        <w:rPr>
          <w:rFonts w:hAnsi="宋体"/>
          <w:b/>
          <w:bCs/>
        </w:rPr>
        <w:t xml:space="preserve">1、合同标的</w:t>
      </w:r>
      <w:r/>
    </w:p>
    <w:p>
      <w:pPr>
        <w:ind w:firstLine="422"/>
        <w:spacing w:line="360" w:lineRule="auto"/>
        <w:rPr>
          <w:rFonts w:ascii="宋体" w:hAnsi="宋体"/>
          <w:b/>
          <w:szCs w:val="21"/>
        </w:rPr>
      </w:pPr>
      <w:r>
        <w:rPr>
          <w:rFonts w:hint="eastAsia" w:ascii="宋体" w:hAnsi="宋体"/>
          <w:szCs w:val="21"/>
        </w:rPr>
        <w:t xml:space="preserve">乙方根据甲方需求，提供下列货物：采购内容等要求详见招投标文件。</w:t>
      </w:r>
      <w:r/>
    </w:p>
    <w:p>
      <w:pPr>
        <w:ind w:firstLine="424"/>
        <w:spacing w:line="360" w:lineRule="auto"/>
        <w:rPr>
          <w:rFonts w:ascii="宋体" w:hAnsi="宋体"/>
          <w:b/>
          <w:bCs/>
          <w:szCs w:val="21"/>
        </w:rPr>
      </w:pPr>
      <w:r>
        <w:rPr>
          <w:rFonts w:ascii="宋体" w:hAnsi="宋体"/>
          <w:b/>
          <w:bCs/>
          <w:szCs w:val="21"/>
        </w:rPr>
        <w:t xml:space="preserve">2、合同总金额</w:t>
      </w:r>
      <w:r/>
    </w:p>
    <w:p>
      <w:pPr>
        <w:ind w:firstLine="422"/>
        <w:spacing w:line="360" w:lineRule="auto"/>
        <w:rPr>
          <w:rFonts w:ascii="宋体" w:hAnsi="宋体"/>
        </w:rPr>
      </w:pPr>
      <w:r>
        <w:rPr>
          <w:rFonts w:ascii="宋体" w:hAnsi="宋体"/>
        </w:rPr>
        <w:t xml:space="preserve">2.1本合同金额：人民币（大写）：</w:t>
      </w:r>
      <w:r>
        <w:rPr>
          <w:rFonts w:ascii="宋体" w:hAnsi="宋体"/>
          <w:u w:val="single"/>
        </w:rPr>
        <w:tab/>
      </w:r>
      <w:r>
        <w:rPr>
          <w:rFonts w:ascii="宋体" w:hAnsi="宋体"/>
          <w:u w:val="single"/>
        </w:rPr>
        <w:tab/>
      </w:r>
      <w:r>
        <w:rPr>
          <w:rFonts w:hint="eastAsia" w:ascii="宋体" w:hAnsi="宋体"/>
          <w:u w:val="single"/>
        </w:rPr>
        <w:t xml:space="preserve">元</w:t>
      </w:r>
      <w:r>
        <w:rPr>
          <w:rFonts w:hint="eastAsia" w:ascii="宋体" w:hAnsi="宋体"/>
        </w:rPr>
        <w:t xml:space="preserve">（小写</w:t>
      </w:r>
      <w:r>
        <w:rPr>
          <w:rFonts w:ascii="宋体" w:hAnsi="宋体"/>
        </w:rPr>
        <w:t xml:space="preserve">￥</w:t>
      </w:r>
      <w:r>
        <w:rPr>
          <w:rFonts w:ascii="宋体" w:hAnsi="宋体"/>
          <w:u w:val="single"/>
        </w:rPr>
        <w:t xml:space="preserve"> </w:t>
      </w:r>
      <w:r>
        <w:rPr>
          <w:rFonts w:ascii="宋体" w:hAnsi="宋体"/>
          <w:u w:val="single"/>
        </w:rPr>
        <w:tab/>
      </w:r>
      <w:r>
        <w:rPr>
          <w:rFonts w:ascii="宋体" w:hAnsi="宋体"/>
          <w:u w:val="single"/>
        </w:rPr>
        <w:tab/>
      </w:r>
      <w:r>
        <w:rPr>
          <w:rFonts w:hint="eastAsia" w:ascii="宋体" w:hAnsi="宋体"/>
        </w:rPr>
        <w:t xml:space="preserve">元）。</w:t>
      </w:r>
      <w:r/>
    </w:p>
    <w:p>
      <w:pPr>
        <w:ind w:firstLine="422"/>
        <w:spacing w:line="360" w:lineRule="auto"/>
        <w:rPr>
          <w:rFonts w:ascii="宋体" w:hAnsi="宋体"/>
          <w:szCs w:val="21"/>
        </w:rPr>
      </w:pPr>
      <w:r>
        <w:rPr>
          <w:rFonts w:ascii="宋体" w:hAnsi="宋体"/>
          <w:szCs w:val="21"/>
        </w:rPr>
        <w:t xml:space="preserve">2.2 </w:t>
      </w:r>
      <w:r>
        <w:rPr>
          <w:rFonts w:hint="eastAsia" w:ascii="宋体" w:hAnsi="宋体"/>
          <w:szCs w:val="21"/>
        </w:rPr>
        <w:t xml:space="preserve">本合同总金额包括乙方提供的服务及其他有关的为完成本项目发生的所有费用，招标文件中另有规定的除外。</w:t>
      </w:r>
      <w:r/>
    </w:p>
    <w:p>
      <w:pPr>
        <w:ind w:firstLine="422"/>
        <w:spacing w:line="360" w:lineRule="auto"/>
        <w:rPr>
          <w:rFonts w:ascii="宋体" w:hAnsi="宋体"/>
          <w:szCs w:val="21"/>
        </w:rPr>
      </w:pPr>
      <w:r>
        <w:rPr>
          <w:rFonts w:ascii="宋体" w:hAnsi="宋体"/>
          <w:szCs w:val="21"/>
        </w:rPr>
        <w:t xml:space="preserve">2.3 </w:t>
      </w:r>
      <w:r>
        <w:rPr>
          <w:rFonts w:hint="eastAsia" w:ascii="宋体" w:hAnsi="宋体"/>
          <w:szCs w:val="21"/>
        </w:rPr>
        <w:t xml:space="preserve">在招标文件未列明，而乙方认为履行本合同必需的费用也包含在合同总金额中。</w:t>
      </w:r>
      <w:r/>
    </w:p>
    <w:p>
      <w:pPr>
        <w:ind w:firstLine="422"/>
        <w:spacing w:line="360" w:lineRule="auto"/>
        <w:rPr>
          <w:rFonts w:ascii="宋体" w:hAnsi="宋体"/>
          <w:szCs w:val="21"/>
        </w:rPr>
      </w:pPr>
      <w:r>
        <w:rPr>
          <w:rFonts w:ascii="宋体" w:hAnsi="宋体"/>
          <w:szCs w:val="21"/>
        </w:rPr>
        <w:t xml:space="preserve">2.4 </w:t>
      </w:r>
      <w:r>
        <w:rPr>
          <w:rFonts w:hint="eastAsia" w:ascii="宋体" w:hAnsi="宋体"/>
          <w:szCs w:val="21"/>
        </w:rPr>
        <w:t xml:space="preserve">本合同总金额还包含乙方提供的货物及售后服务费用。</w:t>
      </w:r>
      <w:r/>
    </w:p>
    <w:p>
      <w:pPr>
        <w:ind w:firstLine="424"/>
        <w:spacing w:line="360" w:lineRule="auto"/>
        <w:rPr>
          <w:rFonts w:ascii="宋体" w:hAnsi="宋体"/>
          <w:b/>
          <w:bCs/>
          <w:szCs w:val="21"/>
        </w:rPr>
      </w:pPr>
      <w:r>
        <w:rPr>
          <w:rFonts w:ascii="宋体" w:hAnsi="宋体"/>
          <w:b/>
          <w:bCs/>
          <w:szCs w:val="21"/>
        </w:rPr>
        <w:t xml:space="preserve">3、组成本合同的有关文件</w:t>
      </w:r>
      <w:r/>
    </w:p>
    <w:p>
      <w:pPr>
        <w:ind w:firstLine="422"/>
        <w:spacing w:line="360" w:lineRule="auto"/>
        <w:rPr>
          <w:rFonts w:ascii="宋体" w:hAnsi="宋体"/>
          <w:szCs w:val="21"/>
        </w:rPr>
      </w:pPr>
      <w:r>
        <w:rPr>
          <w:rFonts w:ascii="宋体" w:hAnsi="宋体"/>
          <w:szCs w:val="21"/>
        </w:rPr>
        <w:t xml:space="preserve">3.1乙方应按招标文件规定的时间向甲方提供服务的有关技术资料。</w:t>
      </w:r>
      <w:r/>
    </w:p>
    <w:p>
      <w:pPr>
        <w:ind w:firstLine="422"/>
        <w:spacing w:line="360" w:lineRule="auto"/>
        <w:rPr>
          <w:rFonts w:ascii="宋体" w:hAnsi="宋体"/>
          <w:szCs w:val="21"/>
        </w:rPr>
      </w:pPr>
      <w:r>
        <w:rPr>
          <w:rFonts w:ascii="宋体" w:hAnsi="宋体"/>
          <w:szCs w:val="21"/>
        </w:rPr>
        <w:t xml:space="preserve">3.2 </w:t>
      </w:r>
      <w:r>
        <w:rPr>
          <w:rFonts w:hint="eastAsia" w:ascii="宋体" w:hAnsi="宋体"/>
          <w:szCs w:val="21"/>
        </w:rPr>
        <w:t xml:space="preserve">没有甲方事先书面同意，乙方不得将由甲方提供的有关合同或任何合同条文或资料提供给任何其他人。即使向履行本合同有关的人员提供，也应注意保密并限于履行合同的必需范围。</w:t>
      </w:r>
      <w:r/>
    </w:p>
    <w:p>
      <w:pPr>
        <w:ind w:firstLine="422"/>
        <w:spacing w:line="360" w:lineRule="auto"/>
        <w:rPr>
          <w:rFonts w:ascii="宋体" w:hAnsi="宋体"/>
          <w:szCs w:val="21"/>
        </w:rPr>
      </w:pPr>
      <w:r>
        <w:rPr>
          <w:rFonts w:ascii="宋体" w:hAnsi="宋体"/>
          <w:szCs w:val="21"/>
        </w:rPr>
        <w:t xml:space="preserve">3.3 </w:t>
      </w:r>
      <w:r>
        <w:rPr>
          <w:rFonts w:hint="eastAsia" w:ascii="宋体" w:hAnsi="宋体"/>
          <w:szCs w:val="21"/>
        </w:rPr>
        <w:t xml:space="preserve">关于本项目政府采购的招投标文件或与本次采购活动方式相适应的文件及有关附件是本合同不可分割的组成部分，这些文件包括但不限于：</w:t>
      </w:r>
      <w:r/>
    </w:p>
    <w:p>
      <w:pPr>
        <w:ind w:firstLine="422"/>
        <w:spacing w:line="360" w:lineRule="auto"/>
        <w:rPr>
          <w:rFonts w:ascii="宋体" w:hAnsi="宋体"/>
          <w:szCs w:val="21"/>
        </w:rPr>
      </w:pPr>
      <w:r>
        <w:rPr>
          <w:rFonts w:hint="eastAsia" w:ascii="宋体" w:hAnsi="宋体"/>
          <w:szCs w:val="21"/>
        </w:rPr>
        <w:t xml:space="preserve">（</w:t>
      </w:r>
      <w:r>
        <w:rPr>
          <w:rFonts w:ascii="宋体" w:hAnsi="宋体"/>
          <w:szCs w:val="21"/>
        </w:rPr>
        <w:t xml:space="preserve">1）投标响应文件；               </w:t>
      </w:r>
      <w:r>
        <w:rPr>
          <w:rFonts w:hint="eastAsia" w:ascii="宋体" w:hAnsi="宋体"/>
          <w:szCs w:val="21"/>
        </w:rPr>
        <w:t xml:space="preserve">（</w:t>
      </w:r>
      <w:r>
        <w:rPr>
          <w:rFonts w:ascii="宋体" w:hAnsi="宋体"/>
          <w:szCs w:val="21"/>
        </w:rPr>
        <w:t xml:space="preserve">2）投标报价文件；</w:t>
      </w:r>
      <w:r/>
    </w:p>
    <w:p>
      <w:pPr>
        <w:ind w:firstLine="422"/>
        <w:spacing w:line="360" w:lineRule="auto"/>
        <w:rPr>
          <w:rFonts w:ascii="宋体" w:hAnsi="宋体"/>
          <w:szCs w:val="21"/>
        </w:rPr>
      </w:pPr>
      <w:r>
        <w:rPr>
          <w:rFonts w:hint="eastAsia" w:ascii="宋体" w:hAnsi="宋体"/>
          <w:szCs w:val="21"/>
        </w:rPr>
        <w:t xml:space="preserve">（</w:t>
      </w:r>
      <w:r>
        <w:rPr>
          <w:rFonts w:ascii="宋体" w:hAnsi="宋体"/>
          <w:szCs w:val="21"/>
        </w:rPr>
        <w:t xml:space="preserve">3）项目组人员表；               </w:t>
      </w:r>
      <w:r>
        <w:rPr>
          <w:rFonts w:hint="eastAsia" w:ascii="宋体" w:hAnsi="宋体"/>
          <w:szCs w:val="21"/>
        </w:rPr>
        <w:t xml:space="preserve">（</w:t>
      </w:r>
      <w:r>
        <w:rPr>
          <w:rFonts w:ascii="宋体" w:hAnsi="宋体"/>
          <w:szCs w:val="21"/>
        </w:rPr>
        <w:t xml:space="preserve">4）技术参数、商务条款响应及偏离表；</w:t>
      </w:r>
      <w:r/>
    </w:p>
    <w:p>
      <w:pPr>
        <w:ind w:firstLine="422"/>
        <w:spacing w:line="360" w:lineRule="auto"/>
        <w:rPr>
          <w:rFonts w:ascii="宋体" w:hAnsi="宋体"/>
          <w:szCs w:val="21"/>
        </w:rPr>
      </w:pPr>
      <w:r>
        <w:rPr>
          <w:rFonts w:hint="eastAsia" w:ascii="宋体" w:hAnsi="宋体"/>
          <w:szCs w:val="21"/>
        </w:rPr>
        <w:t xml:space="preserve">（</w:t>
      </w:r>
      <w:r>
        <w:rPr>
          <w:rFonts w:ascii="宋体" w:hAnsi="宋体"/>
          <w:szCs w:val="21"/>
        </w:rPr>
        <w:t xml:space="preserve">5）服务承诺；                   </w:t>
      </w:r>
      <w:r>
        <w:rPr>
          <w:rFonts w:hint="eastAsia" w:ascii="宋体" w:hAnsi="宋体"/>
          <w:szCs w:val="21"/>
        </w:rPr>
        <w:t xml:space="preserve">（</w:t>
      </w:r>
      <w:r>
        <w:rPr>
          <w:rFonts w:ascii="宋体" w:hAnsi="宋体"/>
          <w:szCs w:val="21"/>
        </w:rPr>
        <w:t xml:space="preserve">6）成交通知书；</w:t>
      </w:r>
      <w:r/>
    </w:p>
    <w:p>
      <w:pPr>
        <w:ind w:firstLine="422"/>
        <w:spacing w:line="360" w:lineRule="auto"/>
        <w:rPr>
          <w:rFonts w:ascii="宋体" w:hAnsi="宋体"/>
          <w:szCs w:val="21"/>
        </w:rPr>
      </w:pPr>
      <w:r>
        <w:rPr>
          <w:rFonts w:hint="eastAsia" w:ascii="宋体" w:hAnsi="宋体"/>
          <w:szCs w:val="21"/>
        </w:rPr>
        <w:t xml:space="preserve">（</w:t>
      </w:r>
      <w:r>
        <w:rPr>
          <w:rFonts w:ascii="宋体" w:hAnsi="宋体"/>
          <w:szCs w:val="21"/>
        </w:rPr>
        <w:t xml:space="preserve">7）甲乙双方补充协议；           </w:t>
      </w:r>
      <w:r>
        <w:rPr>
          <w:rFonts w:hint="eastAsia" w:ascii="宋体" w:hAnsi="宋体"/>
          <w:szCs w:val="21"/>
        </w:rPr>
        <w:t xml:space="preserve">（</w:t>
      </w:r>
      <w:r>
        <w:rPr>
          <w:rFonts w:ascii="宋体" w:hAnsi="宋体"/>
          <w:szCs w:val="21"/>
        </w:rPr>
        <w:t xml:space="preserve">8）乙方投标时提供的响应文件。</w:t>
      </w:r>
      <w:r/>
    </w:p>
    <w:p>
      <w:pPr>
        <w:ind w:firstLine="424"/>
        <w:spacing w:line="360" w:lineRule="auto"/>
        <w:rPr>
          <w:rFonts w:ascii="宋体" w:hAnsi="宋体"/>
          <w:b/>
          <w:bCs/>
          <w:szCs w:val="21"/>
        </w:rPr>
      </w:pPr>
      <w:r>
        <w:rPr>
          <w:rFonts w:ascii="宋体" w:hAnsi="宋体"/>
          <w:b/>
          <w:bCs/>
          <w:szCs w:val="21"/>
        </w:rPr>
        <w:t xml:space="preserve">4、知识产权保证</w:t>
      </w:r>
      <w:r/>
    </w:p>
    <w:p>
      <w:pPr>
        <w:ind w:firstLine="422"/>
        <w:spacing w:line="360" w:lineRule="auto"/>
        <w:rPr>
          <w:rFonts w:ascii="宋体" w:hAnsi="宋体" w:cs="宋体"/>
          <w:szCs w:val="21"/>
        </w:rPr>
      </w:pPr>
      <w:r>
        <w:rPr>
          <w:rFonts w:hint="eastAsia" w:ascii="宋体" w:hAnsi="宋体" w:cs="宋体"/>
          <w:szCs w:val="21"/>
        </w:rPr>
        <w:t xml:space="preserve">乙方保证甲方在使用、接受本合同货物或其任何一部分时，不受第三方提出侵犯其专利权、版权、商标权和工业设计权等知识产权的起诉。一旦出现侵权，由乙方负全部责任。</w:t>
      </w:r>
      <w:r/>
    </w:p>
    <w:p>
      <w:pPr>
        <w:ind w:firstLine="424"/>
        <w:spacing w:line="360" w:lineRule="auto"/>
        <w:rPr>
          <w:rFonts w:ascii="宋体" w:hAnsi="宋体"/>
          <w:b/>
          <w:bCs/>
          <w:szCs w:val="21"/>
        </w:rPr>
      </w:pPr>
      <w:r>
        <w:rPr>
          <w:rFonts w:ascii="宋体" w:hAnsi="宋体"/>
          <w:b/>
          <w:bCs/>
          <w:szCs w:val="21"/>
        </w:rPr>
        <w:t xml:space="preserve">5、产权保证</w:t>
      </w:r>
      <w:r/>
    </w:p>
    <w:p>
      <w:pPr>
        <w:ind w:firstLine="422"/>
        <w:spacing w:line="360" w:lineRule="auto"/>
        <w:rPr>
          <w:rFonts w:ascii="宋体" w:hAnsi="宋体"/>
          <w:szCs w:val="21"/>
        </w:rPr>
      </w:pPr>
      <w:r>
        <w:rPr>
          <w:rFonts w:hint="eastAsia" w:ascii="宋体" w:hAnsi="宋体" w:cs="宋体"/>
          <w:szCs w:val="21"/>
        </w:rPr>
        <w:t xml:space="preserve">乙方保证所交付的货物和货物所涉及的物品所有权无任何抵押、查封等权利瑕疵。</w:t>
      </w:r>
      <w:r/>
    </w:p>
    <w:p>
      <w:pPr>
        <w:ind w:firstLine="424"/>
        <w:spacing w:line="360" w:lineRule="auto"/>
        <w:rPr>
          <w:rFonts w:ascii="宋体" w:hAnsi="宋体"/>
          <w:b/>
          <w:bCs/>
          <w:szCs w:val="21"/>
        </w:rPr>
      </w:pPr>
      <w:r>
        <w:rPr>
          <w:rFonts w:ascii="宋体" w:hAnsi="宋体"/>
          <w:b/>
          <w:bCs/>
          <w:szCs w:val="21"/>
        </w:rPr>
        <w:t xml:space="preserve">6、履约保证金（本项目不收取履约保证金）</w:t>
      </w:r>
      <w:r/>
    </w:p>
    <w:p>
      <w:pPr>
        <w:ind w:firstLine="422"/>
        <w:spacing w:line="360" w:lineRule="auto"/>
        <w:rPr>
          <w:rFonts w:ascii="宋体" w:hAnsi="宋体" w:cs="宋体"/>
          <w:szCs w:val="21"/>
          <w:lang w:val="zh-CN"/>
        </w:rPr>
      </w:pPr>
      <w:r>
        <w:rPr>
          <w:rFonts w:ascii="宋体" w:hAnsi="宋体" w:cs="宋体"/>
          <w:szCs w:val="21"/>
        </w:rPr>
        <w:t xml:space="preserve">6.1</w:t>
      </w:r>
      <w:r>
        <w:rPr>
          <w:rFonts w:hint="eastAsia" w:ascii="宋体" w:hAnsi="宋体"/>
        </w:rPr>
        <w:t xml:space="preserve">成交供应商在收到中标通知书（或成交确认书）后、签订合同前向采购人履约保证金</w:t>
      </w:r>
      <w:r>
        <w:rPr>
          <w:rFonts w:hint="eastAsia" w:ascii="宋体" w:hAnsi="宋体" w:cs="宋体"/>
          <w:szCs w:val="21"/>
          <w:lang w:val="zh-CN"/>
        </w:rPr>
        <w:t xml:space="preserve">，供应商可自主选择以</w:t>
      </w:r>
      <w:r>
        <w:rPr>
          <w:rFonts w:hint="eastAsia" w:ascii="宋体" w:hAnsi="宋体"/>
        </w:rPr>
        <w:t xml:space="preserve">支票、汇票、本票、保函等非现金形式缴纳或提交</w:t>
      </w:r>
      <w:r>
        <w:rPr>
          <w:rFonts w:hint="eastAsia" w:ascii="宋体" w:hAnsi="宋体" w:cs="宋体"/>
          <w:szCs w:val="21"/>
          <w:lang w:val="zh-CN"/>
        </w:rPr>
        <w:t xml:space="preserve">。履约保证金用以约束供应商在合同履行中的行为，弥补合同执行中由于自身行为可能给采购人带来的各种损失。如果中标供应商不同意按照规定去做，采购人有权取消本次采购中标决定。</w:t>
      </w:r>
      <w:r/>
    </w:p>
    <w:p>
      <w:pPr>
        <w:ind w:firstLine="422"/>
        <w:spacing w:line="360" w:lineRule="auto"/>
        <w:rPr>
          <w:rFonts w:ascii="宋体" w:hAnsi="宋体" w:cs="宋体"/>
          <w:szCs w:val="21"/>
        </w:rPr>
      </w:pPr>
      <w:r>
        <w:rPr>
          <w:rFonts w:ascii="宋体" w:hAnsi="宋体" w:cs="宋体"/>
          <w:szCs w:val="21"/>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2"/>
        <w:spacing w:line="360" w:lineRule="auto"/>
        <w:rPr>
          <w:rFonts w:ascii="宋体" w:hAnsi="宋体" w:cs="宋体"/>
          <w:szCs w:val="21"/>
        </w:rPr>
      </w:pPr>
      <w:r>
        <w:rPr>
          <w:rFonts w:ascii="宋体" w:hAnsi="宋体" w:cs="宋体"/>
          <w:szCs w:val="21"/>
        </w:rPr>
        <w:t xml:space="preserve">6.3 履约保证金扣除甲方应得的补偿后的余额，在本合同履行结束后7个工作日由乙方向甲方申请退还，甲方无息退还。 </w:t>
      </w:r>
      <w:r/>
    </w:p>
    <w:p>
      <w:pPr>
        <w:ind w:firstLine="422"/>
        <w:spacing w:line="360" w:lineRule="auto"/>
      </w:pPr>
      <w:r>
        <w:rPr>
          <w:rFonts w:ascii="宋体" w:hAnsi="宋体"/>
        </w:rPr>
        <w:t xml:space="preserve">6.4 </w:t>
      </w:r>
      <w:r>
        <w:rPr>
          <w:rFonts w:hint="eastAsia" w:ascii="宋体" w:hAnsi="宋体"/>
        </w:rPr>
        <w:t xml:space="preserve">履约保证收取：</w:t>
      </w:r>
      <w:r>
        <w:rPr>
          <w:rFonts w:hint="eastAsia" w:ascii="宋体" w:hAnsi="宋体"/>
          <w:u w:val="single"/>
        </w:rPr>
        <w:t xml:space="preserve">无</w:t>
      </w:r>
      <w:r/>
    </w:p>
    <w:p>
      <w:pPr>
        <w:ind w:firstLine="424"/>
        <w:spacing w:line="360" w:lineRule="auto"/>
      </w:pPr>
      <w:r>
        <w:rPr>
          <w:rFonts w:ascii="宋体" w:hAnsi="宋体"/>
          <w:b/>
          <w:bCs/>
          <w:szCs w:val="21"/>
        </w:rPr>
        <w:t xml:space="preserve">7、转包或分包</w:t>
      </w:r>
      <w:r/>
    </w:p>
    <w:p>
      <w:pPr>
        <w:ind w:firstLine="422"/>
        <w:spacing w:line="360" w:lineRule="auto"/>
        <w:rPr>
          <w:rFonts w:ascii="宋体" w:hAnsi="宋体"/>
          <w:szCs w:val="21"/>
        </w:rPr>
      </w:pPr>
      <w:r>
        <w:rPr>
          <w:rFonts w:ascii="宋体" w:hAnsi="宋体"/>
          <w:szCs w:val="21"/>
        </w:rPr>
        <w:t xml:space="preserve">7.1 </w:t>
      </w:r>
      <w:r>
        <w:rPr>
          <w:rFonts w:hint="eastAsia" w:ascii="宋体" w:hAnsi="宋体"/>
          <w:szCs w:val="21"/>
        </w:rPr>
        <w:t xml:space="preserve">本合同禁止转包，本合同范围的服务，应由乙方直接提供的，不得转让他人提供。</w:t>
      </w:r>
      <w:r/>
    </w:p>
    <w:p>
      <w:pPr>
        <w:ind w:firstLine="422"/>
        <w:spacing w:line="360" w:lineRule="auto"/>
        <w:rPr>
          <w:rFonts w:ascii="宋体" w:hAnsi="宋体"/>
          <w:szCs w:val="21"/>
        </w:rPr>
      </w:pPr>
      <w:r>
        <w:rPr>
          <w:rFonts w:ascii="宋体" w:hAnsi="宋体"/>
          <w:szCs w:val="21"/>
        </w:rPr>
        <w:t xml:space="preserve">7.2 </w:t>
      </w:r>
      <w:r>
        <w:rPr>
          <w:rFonts w:hint="eastAsia" w:ascii="宋体" w:hAnsi="宋体"/>
          <w:szCs w:val="21"/>
        </w:rPr>
        <w:t xml:space="preserve">经甲方同意，乙方可以依法采取分包方式履行合同，但是以分包方式履行的，乙方应就采购项目向甲方负全责。</w:t>
      </w:r>
      <w:r/>
    </w:p>
    <w:p>
      <w:pPr>
        <w:ind w:firstLine="422"/>
        <w:spacing w:line="360" w:lineRule="auto"/>
        <w:rPr>
          <w:rFonts w:ascii="宋体" w:hAnsi="宋体" w:cs="宋体"/>
          <w:b/>
          <w:bCs/>
          <w:szCs w:val="21"/>
        </w:rPr>
      </w:pPr>
      <w:r>
        <w:rPr>
          <w:rFonts w:ascii="宋体" w:hAnsi="宋体"/>
          <w:b/>
          <w:bCs/>
          <w:szCs w:val="21"/>
        </w:rPr>
        <w:t xml:space="preserve">8、</w:t>
      </w:r>
      <w:r>
        <w:rPr>
          <w:rFonts w:hint="eastAsia" w:ascii="宋体" w:hAnsi="宋体" w:cs="宋体"/>
          <w:b/>
          <w:bCs/>
          <w:szCs w:val="21"/>
        </w:rPr>
        <w:t xml:space="preserve">质保期</w:t>
      </w:r>
      <w:r/>
    </w:p>
    <w:p>
      <w:pPr>
        <w:ind w:firstLine="420"/>
        <w:spacing w:line="360" w:lineRule="auto"/>
        <w:rPr>
          <w:rFonts w:ascii="宋体" w:hAnsi="宋体" w:cs="宋体"/>
          <w:szCs w:val="21"/>
        </w:rPr>
      </w:pPr>
      <w:r>
        <w:rPr>
          <w:rFonts w:ascii="宋体" w:hAnsi="宋体" w:cs="宋体"/>
          <w:szCs w:val="21"/>
        </w:rPr>
        <w:t xml:space="preserve">8.1 </w:t>
      </w:r>
      <w:r>
        <w:rPr>
          <w:rFonts w:hint="eastAsia" w:ascii="宋体" w:hAnsi="宋体" w:cs="宋体"/>
          <w:szCs w:val="21"/>
        </w:rPr>
        <w:t xml:space="preserve">质保期</w:t>
      </w:r>
      <w:r>
        <w:rPr>
          <w:rFonts w:ascii="宋体" w:hAnsi="宋体" w:cs="宋体"/>
          <w:szCs w:val="21"/>
          <w:u w:val="single"/>
        </w:rPr>
        <w:t xml:space="preserve"> 3 </w:t>
      </w:r>
      <w:r>
        <w:rPr>
          <w:rFonts w:hint="eastAsia" w:ascii="宋体" w:hAnsi="宋体" w:cs="宋体"/>
          <w:szCs w:val="21"/>
        </w:rPr>
        <w:t xml:space="preserve">年。（自交货验收合格之日起计）</w:t>
      </w:r>
      <w:r/>
    </w:p>
    <w:p>
      <w:pPr>
        <w:ind w:firstLine="422"/>
        <w:spacing w:line="360" w:lineRule="auto"/>
        <w:rPr>
          <w:rFonts w:ascii="宋体" w:hAnsi="宋体" w:cs="宋体"/>
          <w:b/>
          <w:bCs/>
          <w:szCs w:val="21"/>
        </w:rPr>
      </w:pPr>
      <w:r>
        <w:rPr>
          <w:rFonts w:ascii="宋体" w:hAnsi="宋体" w:cs="宋体"/>
          <w:b/>
          <w:bCs/>
          <w:szCs w:val="21"/>
        </w:rPr>
        <w:t xml:space="preserve">9、交付期、交付方式及交付地点</w:t>
      </w:r>
      <w:r/>
    </w:p>
    <w:p>
      <w:pPr>
        <w:ind w:firstLine="420"/>
        <w:spacing w:line="360" w:lineRule="auto"/>
        <w:rPr>
          <w:rFonts w:ascii="宋体" w:hAnsi="宋体" w:cs="宋体"/>
          <w:szCs w:val="21"/>
          <w:u w:val="single"/>
        </w:rPr>
      </w:pPr>
      <w:r>
        <w:rPr>
          <w:rFonts w:ascii="宋体" w:hAnsi="宋体" w:cs="宋体"/>
          <w:szCs w:val="21"/>
        </w:rPr>
        <w:t xml:space="preserve">9.1 </w:t>
      </w:r>
      <w:r>
        <w:rPr>
          <w:rFonts w:hint="eastAsia" w:ascii="宋体" w:hAnsi="宋体" w:cs="宋体"/>
          <w:szCs w:val="21"/>
        </w:rPr>
        <w:t xml:space="preserve">交付期：</w:t>
      </w:r>
      <w:r>
        <w:rPr>
          <w:rFonts w:hint="eastAsia" w:ascii="宋体" w:hAnsi="宋体" w:cs="宋体"/>
          <w:u w:val="single"/>
        </w:rPr>
        <w:t xml:space="preserve">签约后第一批货物</w:t>
      </w:r>
      <w:r>
        <w:rPr>
          <w:rFonts w:ascii="宋体" w:hAnsi="宋体" w:cs="宋体"/>
          <w:u w:val="single"/>
        </w:rPr>
        <w:t xml:space="preserve">30天内</w:t>
      </w:r>
      <w:r>
        <w:rPr>
          <w:rFonts w:hint="eastAsia" w:ascii="宋体" w:hAnsi="宋体" w:cs="宋体"/>
          <w:u w:val="single"/>
        </w:rPr>
        <w:t xml:space="preserve">完成，剩余批次每批</w:t>
      </w:r>
      <w:r>
        <w:rPr>
          <w:rFonts w:ascii="宋体" w:hAnsi="宋体" w:cs="宋体"/>
          <w:u w:val="single"/>
        </w:rPr>
        <w:t xml:space="preserve">20</w:t>
      </w:r>
      <w:r>
        <w:rPr>
          <w:rFonts w:hint="eastAsia" w:ascii="宋体" w:hAnsi="宋体" w:cs="宋体"/>
          <w:u w:val="single"/>
        </w:rPr>
        <w:t xml:space="preserve">天内完成</w:t>
      </w:r>
      <w:r/>
    </w:p>
    <w:p>
      <w:pPr>
        <w:ind w:firstLine="420"/>
        <w:spacing w:line="360" w:lineRule="auto"/>
        <w:rPr>
          <w:rFonts w:ascii="宋体" w:hAnsi="宋体" w:cs="宋体"/>
          <w:szCs w:val="21"/>
        </w:rPr>
      </w:pPr>
      <w:r>
        <w:rPr>
          <w:rFonts w:ascii="宋体" w:hAnsi="宋体" w:cs="宋体"/>
          <w:szCs w:val="21"/>
        </w:rPr>
        <w:t xml:space="preserve">9.2 </w:t>
      </w:r>
      <w:r>
        <w:rPr>
          <w:rFonts w:hint="eastAsia" w:ascii="宋体" w:hAnsi="宋体" w:cs="宋体"/>
          <w:szCs w:val="21"/>
        </w:rPr>
        <w:t xml:space="preserve">交付方式：</w:t>
      </w:r>
      <w:r>
        <w:rPr>
          <w:rFonts w:hint="eastAsia" w:ascii="宋体" w:hAnsi="宋体" w:cs="宋体"/>
          <w:szCs w:val="21"/>
          <w:u w:val="single"/>
        </w:rPr>
        <w:t xml:space="preserve">甲方指定方式</w:t>
      </w:r>
      <w:r/>
    </w:p>
    <w:p>
      <w:pPr>
        <w:ind w:firstLine="422"/>
        <w:spacing w:line="360" w:lineRule="auto"/>
        <w:rPr>
          <w:rFonts w:ascii="宋体" w:hAnsi="宋体" w:cs="宋体"/>
          <w:szCs w:val="21"/>
          <w:u w:val="single"/>
        </w:rPr>
      </w:pPr>
      <w:r>
        <w:rPr>
          <w:rFonts w:ascii="宋体" w:hAnsi="宋体" w:cs="宋体"/>
          <w:szCs w:val="21"/>
        </w:rPr>
        <w:t xml:space="preserve">9.3 </w:t>
      </w:r>
      <w:r>
        <w:rPr>
          <w:rFonts w:hint="eastAsia" w:ascii="宋体" w:hAnsi="宋体" w:cs="宋体"/>
          <w:szCs w:val="21"/>
        </w:rPr>
        <w:t xml:space="preserve">交付地点：</w:t>
      </w:r>
      <w:r>
        <w:rPr>
          <w:rFonts w:hint="eastAsia" w:ascii="宋体" w:hAnsi="宋体" w:cs="宋体"/>
          <w:szCs w:val="21"/>
          <w:u w:val="single"/>
        </w:rPr>
        <w:t xml:space="preserve">甲方指定地点</w:t>
      </w:r>
      <w:r/>
    </w:p>
    <w:p>
      <w:pPr>
        <w:ind w:firstLine="422"/>
        <w:spacing w:line="360" w:lineRule="auto"/>
        <w:rPr>
          <w:rFonts w:ascii="宋体" w:hAnsi="宋体"/>
          <w:b/>
          <w:bCs/>
          <w:szCs w:val="21"/>
        </w:rPr>
      </w:pPr>
      <w:r>
        <w:rPr>
          <w:rFonts w:ascii="宋体" w:hAnsi="宋体"/>
          <w:b/>
          <w:bCs/>
          <w:szCs w:val="21"/>
        </w:rPr>
        <w:t xml:space="preserve">10、结算及价款支付</w:t>
      </w:r>
      <w:r/>
    </w:p>
    <w:p>
      <w:pPr>
        <w:ind w:firstLine="422"/>
        <w:spacing w:line="360" w:lineRule="auto"/>
        <w:rPr>
          <w:rFonts w:ascii="宋体" w:hAnsi="宋体"/>
          <w:szCs w:val="21"/>
        </w:rPr>
      </w:pPr>
      <w:r>
        <w:rPr>
          <w:rFonts w:ascii="宋体" w:hAnsi="宋体"/>
          <w:szCs w:val="21"/>
        </w:rPr>
        <w:t xml:space="preserve">10.1 本合同项下所有款项均以人民币支付。 </w:t>
      </w:r>
      <w:r/>
    </w:p>
    <w:p>
      <w:pPr>
        <w:ind w:firstLine="422"/>
        <w:spacing w:line="360" w:lineRule="auto"/>
        <w:rPr>
          <w:rFonts w:ascii="宋体" w:hAnsi="宋体"/>
          <w:szCs w:val="21"/>
        </w:rPr>
      </w:pPr>
      <w:r>
        <w:rPr>
          <w:rFonts w:ascii="宋体" w:hAnsi="宋体"/>
          <w:szCs w:val="21"/>
        </w:rPr>
        <w:t xml:space="preserve">10.2 </w:t>
      </w:r>
      <w:r>
        <w:rPr>
          <w:rFonts w:hint="eastAsia" w:ascii="宋体" w:hAnsi="宋体"/>
          <w:szCs w:val="21"/>
        </w:rPr>
        <w:t xml:space="preserve">本合同项下的采购资金由甲方支付，付款前乙方向甲方开具等额发票。</w:t>
      </w:r>
      <w:r/>
    </w:p>
    <w:p>
      <w:pPr>
        <w:ind w:firstLine="422"/>
        <w:spacing w:line="360" w:lineRule="auto"/>
        <w:rPr>
          <w:rFonts w:ascii="宋体" w:hAnsi="宋体"/>
          <w:szCs w:val="21"/>
        </w:rPr>
      </w:pPr>
      <w:r>
        <w:rPr>
          <w:rFonts w:ascii="宋体" w:hAnsi="宋体"/>
          <w:szCs w:val="21"/>
        </w:rPr>
        <w:t xml:space="preserve">10.3 </w:t>
      </w:r>
      <w:r>
        <w:rPr>
          <w:rFonts w:hint="eastAsia" w:ascii="宋体" w:hAnsi="宋体"/>
          <w:szCs w:val="21"/>
        </w:rPr>
        <w:t xml:space="preserve">结算方式：结算时以单价为准，按实际购买数量进行结算。</w:t>
      </w:r>
      <w:r/>
    </w:p>
    <w:p>
      <w:pPr>
        <w:ind w:firstLine="422"/>
        <w:spacing w:line="360" w:lineRule="auto"/>
        <w:rPr>
          <w:rFonts w:ascii="宋体" w:hAnsi="宋体"/>
          <w:szCs w:val="21"/>
        </w:rPr>
      </w:pPr>
      <w:r>
        <w:rPr>
          <w:rFonts w:ascii="宋体" w:hAnsi="宋体"/>
          <w:szCs w:val="21"/>
        </w:rPr>
        <w:t xml:space="preserve">10.4</w:t>
      </w:r>
      <w:r>
        <w:rPr>
          <w:rFonts w:hint="eastAsia" w:ascii="宋体" w:hAnsi="宋体"/>
          <w:szCs w:val="21"/>
        </w:rPr>
        <w:t xml:space="preserve">付款方式：本项目乙方按甲方要求分批次供货，第一批计划采购数量为</w:t>
      </w:r>
      <w:r>
        <w:rPr>
          <w:rFonts w:ascii="宋体" w:hAnsi="宋体"/>
          <w:szCs w:val="21"/>
        </w:rPr>
        <w:t xml:space="preserve">85</w:t>
      </w:r>
      <w:r>
        <w:rPr>
          <w:rFonts w:hint="eastAsia" w:ascii="宋体" w:hAnsi="宋体"/>
          <w:szCs w:val="21"/>
        </w:rPr>
        <w:t xml:space="preserve">套。</w:t>
      </w:r>
      <w:r/>
    </w:p>
    <w:p>
      <w:pPr>
        <w:ind w:firstLine="422"/>
        <w:spacing w:line="360" w:lineRule="auto"/>
        <w:rPr>
          <w:rFonts w:ascii="宋体" w:hAnsi="宋体" w:cs="等线"/>
          <w:bCs/>
          <w:szCs w:val="21"/>
          <w:u w:val="single"/>
        </w:rPr>
      </w:pPr>
      <w:r>
        <w:rPr>
          <w:rFonts w:hint="eastAsia" w:ascii="宋体" w:hAnsi="宋体" w:cs="等线"/>
          <w:bCs/>
          <w:szCs w:val="21"/>
          <w:u w:val="single"/>
        </w:rPr>
        <w:t xml:space="preserve">第一批货物付款方式：收到中标人发票</w:t>
      </w:r>
      <w:r>
        <w:rPr>
          <w:rFonts w:ascii="宋体" w:hAnsi="宋体" w:cs="等线"/>
          <w:bCs/>
          <w:szCs w:val="21"/>
          <w:u w:val="single"/>
        </w:rPr>
        <w:t xml:space="preserve">10个工作日内采购人支付该批次货款的30%；项目验收合格后10个工作日内采购人支付该批次货款的60%，</w:t>
      </w:r>
      <w:r>
        <w:rPr>
          <w:rFonts w:hint="eastAsia" w:ascii="宋体" w:hAnsi="宋体" w:cs="等线"/>
          <w:bCs/>
          <w:szCs w:val="21"/>
          <w:u w:val="single"/>
        </w:rPr>
        <w:t xml:space="preserve">验收合格满三年后</w:t>
      </w:r>
      <w:r>
        <w:rPr>
          <w:rFonts w:ascii="宋体" w:hAnsi="宋体" w:cs="等线"/>
          <w:bCs/>
          <w:szCs w:val="21"/>
          <w:u w:val="single"/>
        </w:rPr>
        <w:t xml:space="preserve">10个工</w:t>
      </w:r>
      <w:r>
        <w:rPr>
          <w:rFonts w:hint="eastAsia" w:ascii="宋体" w:hAnsi="宋体" w:cs="等线"/>
          <w:bCs/>
          <w:szCs w:val="21"/>
          <w:u w:val="single"/>
        </w:rPr>
        <w:t xml:space="preserve">作日内采购人付清该批次剩余</w:t>
      </w:r>
      <w:r>
        <w:rPr>
          <w:rFonts w:ascii="宋体" w:hAnsi="宋体" w:cs="等线"/>
          <w:bCs/>
          <w:szCs w:val="21"/>
          <w:u w:val="single"/>
        </w:rPr>
        <w:t xml:space="preserve">10%货款。</w:t>
      </w:r>
      <w:r/>
    </w:p>
    <w:p>
      <w:pPr>
        <w:ind w:firstLine="422"/>
        <w:spacing w:line="360" w:lineRule="auto"/>
        <w:rPr>
          <w:rFonts w:ascii="宋体" w:hAnsi="宋体" w:cs="等线"/>
          <w:bCs/>
          <w:szCs w:val="21"/>
          <w:u w:val="single"/>
        </w:rPr>
      </w:pPr>
      <w:r>
        <w:rPr>
          <w:rFonts w:hint="eastAsia" w:ascii="宋体" w:hAnsi="宋体" w:cs="等线"/>
          <w:bCs/>
          <w:szCs w:val="21"/>
          <w:u w:val="single"/>
        </w:rPr>
        <w:t xml:space="preserve">后续批次货物付款：每批次货物安装调试完毕，经验收合格后</w:t>
      </w:r>
      <w:r>
        <w:rPr>
          <w:rFonts w:ascii="宋体" w:hAnsi="宋体" w:cs="等线"/>
          <w:bCs/>
          <w:szCs w:val="21"/>
          <w:u w:val="single"/>
        </w:rPr>
        <w:t xml:space="preserve">10个工作日内采购人支付该批次货款的90%，</w:t>
      </w:r>
      <w:r>
        <w:rPr>
          <w:rFonts w:hint="eastAsia" w:ascii="宋体" w:hAnsi="宋体" w:cs="等线"/>
          <w:bCs/>
          <w:szCs w:val="21"/>
          <w:u w:val="single"/>
        </w:rPr>
        <w:t xml:space="preserve">验收合格满三年后</w:t>
      </w:r>
      <w:r>
        <w:rPr>
          <w:rFonts w:ascii="宋体" w:hAnsi="宋体" w:cs="等线"/>
          <w:bCs/>
          <w:szCs w:val="21"/>
          <w:u w:val="single"/>
        </w:rPr>
        <w:t xml:space="preserve">10个工作日</w:t>
      </w:r>
      <w:r>
        <w:rPr>
          <w:rFonts w:hint="eastAsia" w:ascii="宋体" w:hAnsi="宋体" w:cs="等线"/>
          <w:bCs/>
          <w:szCs w:val="21"/>
          <w:u w:val="single"/>
        </w:rPr>
        <w:t xml:space="preserve">内采购人付清该批次剩余</w:t>
      </w:r>
      <w:r>
        <w:rPr>
          <w:rFonts w:ascii="宋体" w:hAnsi="宋体" w:cs="等线"/>
          <w:bCs/>
          <w:szCs w:val="21"/>
          <w:u w:val="single"/>
        </w:rPr>
        <w:t xml:space="preserve">10%货款。</w:t>
      </w:r>
      <w:r/>
    </w:p>
    <w:p>
      <w:pPr>
        <w:ind w:firstLine="424"/>
        <w:spacing w:line="360" w:lineRule="auto"/>
        <w:rPr>
          <w:rFonts w:ascii="宋体" w:hAnsi="宋体"/>
          <w:b/>
          <w:bCs/>
          <w:szCs w:val="21"/>
        </w:rPr>
      </w:pPr>
      <w:r>
        <w:rPr>
          <w:rFonts w:ascii="宋体" w:hAnsi="宋体"/>
          <w:b/>
          <w:bCs/>
          <w:szCs w:val="21"/>
        </w:rPr>
        <w:t xml:space="preserve">11、税费</w:t>
      </w:r>
      <w:r/>
    </w:p>
    <w:p>
      <w:pPr>
        <w:ind w:firstLine="422"/>
        <w:spacing w:line="360" w:lineRule="auto"/>
        <w:rPr>
          <w:rFonts w:ascii="宋体" w:hAnsi="宋体"/>
          <w:b/>
          <w:bCs/>
          <w:szCs w:val="21"/>
        </w:rPr>
      </w:pPr>
      <w:r>
        <w:rPr>
          <w:rFonts w:hint="eastAsia" w:ascii="宋体" w:hAnsi="宋体" w:cs="宋体"/>
          <w:szCs w:val="21"/>
        </w:rPr>
        <w:t xml:space="preserve">本合同执行过程中所产生的一切相关税费均由乙方负担。</w:t>
      </w:r>
      <w:r/>
    </w:p>
    <w:p>
      <w:pPr>
        <w:ind w:firstLine="422"/>
        <w:spacing w:line="360" w:lineRule="auto"/>
        <w:rPr>
          <w:rFonts w:ascii="宋体" w:hAnsi="宋体"/>
          <w:b/>
          <w:bCs/>
          <w:szCs w:val="21"/>
        </w:rPr>
      </w:pPr>
      <w:r>
        <w:rPr>
          <w:rFonts w:ascii="宋体" w:hAnsi="宋体"/>
          <w:b/>
          <w:bCs/>
          <w:szCs w:val="21"/>
        </w:rPr>
        <w:t xml:space="preserve">12、质量保证及售后服务</w:t>
      </w:r>
      <w:r/>
    </w:p>
    <w:p>
      <w:pPr>
        <w:ind w:firstLine="422"/>
        <w:spacing w:line="360" w:lineRule="auto"/>
        <w:rPr>
          <w:rFonts w:ascii="宋体" w:hAnsi="宋体" w:cs="宋体"/>
          <w:szCs w:val="21"/>
        </w:rPr>
      </w:pPr>
      <w:r>
        <w:rPr>
          <w:rFonts w:ascii="宋体" w:hAnsi="宋体" w:cs="宋体"/>
          <w:szCs w:val="21"/>
        </w:rPr>
        <w:t xml:space="preserve">12.3 </w:t>
      </w:r>
      <w:r>
        <w:rPr>
          <w:rFonts w:hint="eastAsia" w:ascii="宋体" w:hAnsi="宋体" w:cs="宋体"/>
          <w:szCs w:val="21"/>
        </w:rPr>
        <w:t xml:space="preserve">如在使用过程中发生质量问题，乙方在接到甲方通知后在</w:t>
      </w:r>
      <w:r>
        <w:rPr>
          <w:rFonts w:ascii="宋体" w:hAnsi="宋体" w:cs="宋体"/>
          <w:szCs w:val="21"/>
          <w:u w:val="single"/>
        </w:rPr>
        <w:t xml:space="preserve"> </w:t>
      </w:r>
      <w:r>
        <w:rPr>
          <w:rFonts w:ascii="宋体" w:hAnsi="宋体" w:cs="宋体"/>
          <w:szCs w:val="21"/>
          <w:u w:val="single"/>
        </w:rPr>
        <w:tab/>
      </w:r>
      <w:r>
        <w:rPr>
          <w:rFonts w:hint="eastAsia" w:ascii="宋体" w:hAnsi="宋体" w:cs="宋体"/>
          <w:szCs w:val="21"/>
        </w:rPr>
        <w:t xml:space="preserve">小时内到达甲方现场。</w:t>
      </w:r>
      <w:r/>
    </w:p>
    <w:p>
      <w:pPr>
        <w:ind w:firstLine="422"/>
        <w:spacing w:line="360" w:lineRule="auto"/>
        <w:rPr>
          <w:rFonts w:ascii="宋体" w:hAnsi="宋体" w:cs="宋体"/>
          <w:szCs w:val="21"/>
        </w:rPr>
      </w:pPr>
      <w:r>
        <w:rPr>
          <w:rFonts w:ascii="宋体" w:hAnsi="宋体" w:cs="宋体"/>
          <w:szCs w:val="21"/>
        </w:rPr>
        <w:t xml:space="preserve">12.4 </w:t>
      </w:r>
      <w:r>
        <w:rPr>
          <w:rFonts w:hint="eastAsia" w:ascii="宋体" w:hAnsi="宋体" w:cs="宋体"/>
          <w:szCs w:val="21"/>
        </w:rPr>
        <w:t xml:space="preserve">在质保期内，乙方应对货物及服务出现的质量及安全问题负责处理解决并承担一切费用。</w:t>
      </w:r>
      <w:r/>
    </w:p>
    <w:p>
      <w:pPr>
        <w:ind w:firstLine="422"/>
        <w:spacing w:line="360" w:lineRule="auto"/>
        <w:rPr>
          <w:rFonts w:ascii="宋体" w:hAnsi="宋体"/>
          <w:szCs w:val="21"/>
        </w:rPr>
      </w:pPr>
      <w:r>
        <w:rPr>
          <w:rFonts w:ascii="宋体" w:hAnsi="宋体" w:cs="宋体"/>
          <w:szCs w:val="21"/>
        </w:rPr>
        <w:t xml:space="preserve">12.5上述的货物及服务免费保修期为</w:t>
      </w:r>
      <w:r>
        <w:rPr>
          <w:rFonts w:ascii="宋体" w:hAnsi="宋体" w:cs="宋体"/>
          <w:szCs w:val="21"/>
          <w:u w:val="single"/>
        </w:rPr>
        <w:t xml:space="preserve"> </w:t>
      </w:r>
      <w:r>
        <w:rPr>
          <w:rFonts w:ascii="宋体" w:hAnsi="宋体" w:cs="宋体"/>
          <w:szCs w:val="21"/>
          <w:u w:val="single"/>
        </w:rPr>
        <w:tab/>
      </w:r>
      <w:r>
        <w:rPr>
          <w:rFonts w:hint="eastAsia" w:ascii="宋体" w:hAnsi="宋体" w:cs="宋体"/>
          <w:szCs w:val="21"/>
        </w:rPr>
        <w:t xml:space="preserve">年，因人为因素出现的故障不在免费保修范围内。超过保修期的机器设备，终生维修，维修时只收部件成本费。</w:t>
      </w:r>
      <w:r/>
    </w:p>
    <w:p>
      <w:pPr>
        <w:ind w:firstLine="420"/>
        <w:spacing w:line="360" w:lineRule="auto"/>
        <w:rPr>
          <w:rFonts w:ascii="宋体" w:hAnsi="宋体"/>
          <w:b/>
          <w:bCs/>
          <w:szCs w:val="21"/>
        </w:rPr>
      </w:pPr>
      <w:r>
        <w:rPr>
          <w:rFonts w:ascii="宋体" w:hAnsi="宋体"/>
          <w:b/>
          <w:bCs/>
          <w:szCs w:val="21"/>
        </w:rPr>
        <w:t xml:space="preserve">13、交付和验收</w:t>
      </w:r>
      <w:r/>
    </w:p>
    <w:p>
      <w:pPr>
        <w:ind w:firstLine="422"/>
        <w:spacing w:line="360" w:lineRule="auto"/>
        <w:rPr>
          <w:rFonts w:ascii="宋体" w:hAnsi="宋体"/>
          <w:szCs w:val="21"/>
        </w:rPr>
      </w:pPr>
      <w:r>
        <w:rPr>
          <w:rFonts w:ascii="宋体" w:hAnsi="宋体"/>
          <w:szCs w:val="21"/>
        </w:rPr>
        <w:t xml:space="preserve">13.1 </w:t>
      </w:r>
      <w:r>
        <w:rPr>
          <w:rFonts w:hint="eastAsia" w:ascii="宋体" w:hAnsi="宋体"/>
          <w:szCs w:val="21"/>
        </w:rPr>
        <w:t xml:space="preserve">乙方应当在合同签订后内完成服务事项，招投标文件有约定的，从其约定。</w:t>
      </w:r>
      <w:r/>
    </w:p>
    <w:p>
      <w:pPr>
        <w:ind w:firstLine="422"/>
        <w:spacing w:line="360" w:lineRule="auto"/>
        <w:rPr>
          <w:rFonts w:ascii="宋体" w:hAnsi="宋体"/>
          <w:szCs w:val="21"/>
        </w:rPr>
      </w:pPr>
      <w:r>
        <w:rPr>
          <w:rFonts w:hint="eastAsia" w:ascii="宋体" w:hAnsi="宋体"/>
          <w:szCs w:val="21"/>
        </w:rPr>
        <w:t xml:space="preserve">在交付前，乙方应做出全面检查和对验收文件进行整理，并列出清单，作为甲方验收和使用的技术条件依据，检验的结果交甲方。</w:t>
      </w:r>
      <w:r/>
    </w:p>
    <w:p>
      <w:pPr>
        <w:ind w:firstLine="422"/>
        <w:spacing w:line="360" w:lineRule="auto"/>
        <w:rPr>
          <w:rFonts w:ascii="宋体" w:hAnsi="宋体"/>
          <w:szCs w:val="21"/>
        </w:rPr>
      </w:pPr>
      <w:r>
        <w:rPr>
          <w:rFonts w:ascii="宋体" w:hAnsi="宋体"/>
          <w:szCs w:val="21"/>
        </w:rPr>
        <w:t xml:space="preserve">13.2 </w:t>
      </w:r>
      <w:r>
        <w:rPr>
          <w:rFonts w:hint="eastAsia" w:ascii="宋体" w:hAnsi="宋体"/>
          <w:szCs w:val="21"/>
        </w:rPr>
        <w:t xml:space="preserve">验收标准：按乙方投标文件的承诺，并不低于国家相关标准。</w:t>
      </w:r>
      <w:r/>
    </w:p>
    <w:p>
      <w:pPr>
        <w:ind w:firstLine="422"/>
        <w:spacing w:line="360" w:lineRule="auto"/>
        <w:rPr>
          <w:rFonts w:ascii="宋体" w:hAnsi="宋体"/>
          <w:szCs w:val="21"/>
        </w:rPr>
      </w:pPr>
      <w:r>
        <w:rPr>
          <w:rFonts w:hint="eastAsia" w:ascii="宋体" w:hAnsi="宋体"/>
          <w:szCs w:val="21"/>
        </w:rPr>
        <w:t xml:space="preserve">对于乙方要交付的服务，甲乙双方须在</w:t>
      </w:r>
      <w:r>
        <w:rPr>
          <w:rFonts w:ascii="宋体" w:hAnsi="宋体"/>
          <w:szCs w:val="21"/>
          <w:u w:val="single"/>
        </w:rPr>
        <w:t xml:space="preserve"> </w:t>
      </w:r>
      <w:r>
        <w:rPr>
          <w:rFonts w:ascii="宋体" w:hAnsi="宋体"/>
          <w:szCs w:val="21"/>
          <w:u w:val="single"/>
        </w:rPr>
        <w:tab/>
      </w:r>
      <w:r>
        <w:rPr>
          <w:rFonts w:ascii="宋体" w:hAnsi="宋体"/>
          <w:szCs w:val="21"/>
          <w:u w:val="single"/>
        </w:rPr>
        <w:tab/>
      </w:r>
      <w:r>
        <w:rPr>
          <w:rFonts w:hint="eastAsia" w:ascii="宋体" w:hAnsi="宋体"/>
          <w:szCs w:val="21"/>
        </w:rPr>
        <w:t xml:space="preserve">工作日内验收，甲方对乙方提交的服务依据招标文件上的技术要求和国家有关标准进行初步验收，符合招标文件要求的，给予签收，初步验收不合格的不予签收。</w:t>
      </w:r>
      <w:r/>
    </w:p>
    <w:p>
      <w:pPr>
        <w:ind w:firstLine="422"/>
        <w:spacing w:line="360" w:lineRule="auto"/>
        <w:rPr>
          <w:rFonts w:ascii="宋体" w:hAnsi="宋体"/>
          <w:szCs w:val="21"/>
        </w:rPr>
      </w:pPr>
      <w:r>
        <w:rPr>
          <w:rFonts w:ascii="宋体" w:hAnsi="宋体"/>
          <w:szCs w:val="21"/>
        </w:rPr>
        <w:t xml:space="preserve">13.3对技术复杂的服务内容，甲方可请国家认可的专业机构参与验收。验收时乙方必须在现场，验收完毕后作出验收结果报告；若聘请第三方中立机构验收，验收费用由甲乙双方协商解决。</w:t>
      </w:r>
      <w:r/>
    </w:p>
    <w:p>
      <w:pPr>
        <w:ind w:firstLine="422"/>
        <w:spacing w:line="360" w:lineRule="auto"/>
        <w:rPr>
          <w:rFonts w:ascii="宋体" w:hAnsi="宋体"/>
          <w:szCs w:val="21"/>
        </w:rPr>
      </w:pPr>
      <w:r>
        <w:rPr>
          <w:rFonts w:ascii="宋体" w:hAnsi="宋体"/>
          <w:szCs w:val="21"/>
        </w:rPr>
        <w:t xml:space="preserve">13.4 </w:t>
      </w:r>
      <w:r>
        <w:rPr>
          <w:rFonts w:hint="eastAsia" w:ascii="宋体" w:hAnsi="宋体"/>
          <w:szCs w:val="21"/>
        </w:rPr>
        <w:t xml:space="preserve">甲乙双方关于验收的其他约定：无。</w:t>
      </w:r>
      <w:r/>
    </w:p>
    <w:p>
      <w:pPr>
        <w:ind w:firstLine="422"/>
        <w:spacing w:line="360" w:lineRule="auto"/>
        <w:rPr>
          <w:rFonts w:ascii="宋体" w:hAnsi="宋体" w:cs="宋体"/>
          <w:b/>
          <w:bCs/>
          <w:szCs w:val="21"/>
        </w:rPr>
      </w:pPr>
      <w:r>
        <w:rPr>
          <w:rFonts w:ascii="宋体" w:hAnsi="宋体" w:cs="宋体"/>
          <w:b/>
          <w:bCs/>
          <w:szCs w:val="21"/>
        </w:rPr>
        <w:t xml:space="preserve">14</w:t>
      </w:r>
      <w:r>
        <w:rPr>
          <w:rFonts w:hint="eastAsia" w:ascii="宋体" w:hAnsi="宋体" w:cs="宋体"/>
          <w:b/>
          <w:bCs/>
          <w:szCs w:val="21"/>
        </w:rPr>
        <w:t xml:space="preserve">、货物及服务包装、发运及运输</w:t>
      </w:r>
      <w:r/>
    </w:p>
    <w:p>
      <w:pPr>
        <w:ind w:firstLine="420"/>
        <w:spacing w:line="360" w:lineRule="auto"/>
        <w:rPr>
          <w:rFonts w:ascii="宋体" w:hAnsi="宋体" w:cs="宋体"/>
          <w:szCs w:val="21"/>
        </w:rPr>
      </w:pPr>
      <w:r>
        <w:rPr>
          <w:rFonts w:ascii="宋体" w:hAnsi="宋体" w:cs="宋体"/>
          <w:szCs w:val="21"/>
        </w:rPr>
        <w:t xml:space="preserve">14.1 </w:t>
      </w:r>
      <w:r>
        <w:rPr>
          <w:rFonts w:hint="eastAsia" w:ascii="宋体" w:hAnsi="宋体" w:cs="宋体"/>
          <w:szCs w:val="21"/>
        </w:rPr>
        <w:t xml:space="preserve">乙方应在货物及服务发运前对其进行满足运输距离、防潮、防震、防锈和防破损装卸等要求包装，以保证货物及服务安全运达甲方指定地点。</w:t>
      </w:r>
      <w:r/>
    </w:p>
    <w:p>
      <w:pPr>
        <w:ind w:firstLine="420"/>
        <w:spacing w:line="360" w:lineRule="auto"/>
        <w:rPr>
          <w:rFonts w:ascii="宋体" w:hAnsi="宋体" w:cs="宋体"/>
          <w:szCs w:val="21"/>
        </w:rPr>
      </w:pPr>
      <w:r>
        <w:rPr>
          <w:rFonts w:ascii="宋体" w:hAnsi="宋体" w:cs="宋体"/>
          <w:szCs w:val="21"/>
        </w:rPr>
        <w:t xml:space="preserve">14.2 </w:t>
      </w:r>
      <w:r>
        <w:rPr>
          <w:rFonts w:hint="eastAsia" w:ascii="宋体" w:hAnsi="宋体" w:cs="宋体"/>
          <w:szCs w:val="21"/>
        </w:rPr>
        <w:t xml:space="preserve">使用说明书、质量检验证明书、随配附件和工具以及清单一并交付甲方。</w:t>
      </w:r>
      <w:r/>
    </w:p>
    <w:p>
      <w:pPr>
        <w:ind w:firstLine="420"/>
        <w:spacing w:line="360" w:lineRule="auto"/>
        <w:rPr>
          <w:rFonts w:ascii="宋体" w:hAnsi="宋体" w:cs="宋体"/>
          <w:szCs w:val="21"/>
        </w:rPr>
      </w:pPr>
      <w:r>
        <w:rPr>
          <w:rFonts w:ascii="宋体" w:hAnsi="宋体" w:cs="宋体"/>
          <w:szCs w:val="21"/>
        </w:rPr>
        <w:t xml:space="preserve">14.3 </w:t>
      </w:r>
      <w:r>
        <w:rPr>
          <w:rFonts w:hint="eastAsia" w:ascii="宋体" w:hAnsi="宋体" w:cs="宋体"/>
          <w:szCs w:val="21"/>
        </w:rPr>
        <w:t xml:space="preserve">乙方在货物及服务发运手续办理完毕后</w:t>
      </w:r>
      <w:r>
        <w:rPr>
          <w:rFonts w:ascii="宋体" w:hAnsi="宋体" w:cs="宋体"/>
          <w:szCs w:val="21"/>
        </w:rPr>
        <w:t xml:space="preserve">24小时内或交付到甲方48小时前通知甲方，以准备接受交付。</w:t>
      </w:r>
      <w:r/>
    </w:p>
    <w:p>
      <w:pPr>
        <w:ind w:firstLine="420"/>
        <w:spacing w:line="360" w:lineRule="auto"/>
      </w:pPr>
      <w:r>
        <w:rPr>
          <w:rFonts w:ascii="宋体" w:hAnsi="宋体" w:cs="宋体"/>
          <w:szCs w:val="21"/>
        </w:rPr>
        <w:t xml:space="preserve">14.4 </w:t>
      </w:r>
      <w:r>
        <w:rPr>
          <w:rFonts w:hint="eastAsia" w:ascii="宋体" w:hAnsi="宋体" w:cs="宋体"/>
          <w:szCs w:val="21"/>
        </w:rPr>
        <w:t xml:space="preserve">货物在交付甲方前发生的风险均由乙方负责。</w:t>
      </w:r>
      <w:r/>
    </w:p>
    <w:p>
      <w:pPr>
        <w:ind w:firstLine="420"/>
        <w:spacing w:line="360" w:lineRule="auto"/>
        <w:rPr>
          <w:rFonts w:ascii="宋体" w:hAnsi="宋体"/>
          <w:szCs w:val="21"/>
          <w:u w:val="single"/>
        </w:rPr>
      </w:pPr>
      <w:r>
        <w:rPr>
          <w:rFonts w:ascii="宋体" w:hAnsi="宋体" w:cs="宋体"/>
          <w:szCs w:val="21"/>
        </w:rPr>
        <w:t xml:space="preserve">14.5 </w:t>
      </w:r>
      <w:r>
        <w:rPr>
          <w:rFonts w:hint="eastAsia" w:ascii="宋体" w:hAnsi="宋体" w:cs="宋体"/>
          <w:szCs w:val="21"/>
        </w:rPr>
        <w:t xml:space="preserve">货物及服务在规定的交付期限内由乙方送达甲方指定的地点视为交付，乙方同时需通知甲方货物及服务已送达。</w:t>
      </w:r>
      <w:r/>
    </w:p>
    <w:p>
      <w:pPr>
        <w:ind w:firstLine="422"/>
        <w:spacing w:line="360" w:lineRule="auto"/>
        <w:rPr>
          <w:rFonts w:ascii="宋体" w:hAnsi="宋体" w:cs="Courier New"/>
          <w:b/>
          <w:bCs/>
          <w:szCs w:val="21"/>
        </w:rPr>
      </w:pPr>
      <w:r>
        <w:rPr>
          <w:rFonts w:ascii="宋体" w:hAnsi="宋体"/>
          <w:b/>
          <w:bCs/>
          <w:szCs w:val="21"/>
        </w:rPr>
        <w:t xml:space="preserve">15</w:t>
      </w:r>
      <w:r>
        <w:rPr>
          <w:rFonts w:hint="eastAsia" w:ascii="宋体" w:hAnsi="宋体"/>
          <w:b/>
          <w:bCs/>
          <w:szCs w:val="21"/>
        </w:rPr>
        <w:t xml:space="preserve">、违约责任</w:t>
      </w:r>
      <w:r/>
    </w:p>
    <w:p>
      <w:pPr>
        <w:ind w:firstLine="422"/>
        <w:spacing w:line="360" w:lineRule="auto"/>
        <w:rPr>
          <w:rFonts w:ascii="宋体" w:hAnsi="宋体" w:cs="宋体"/>
          <w:szCs w:val="21"/>
        </w:rPr>
      </w:pPr>
      <w:r>
        <w:rPr>
          <w:rFonts w:ascii="宋体" w:hAnsi="宋体" w:cs="宋体"/>
          <w:szCs w:val="21"/>
        </w:rPr>
        <w:t xml:space="preserve">15.1 </w:t>
      </w:r>
      <w:r>
        <w:rPr>
          <w:rFonts w:hint="eastAsia" w:ascii="宋体" w:hAnsi="宋体" w:cs="宋体"/>
          <w:szCs w:val="21"/>
        </w:rPr>
        <w:t xml:space="preserve">甲方无正当理由拒绝验收服务项目的，甲方应按未付服务项目款金额每日万分之五向乙方支付违约金。</w:t>
      </w:r>
      <w:r/>
    </w:p>
    <w:p>
      <w:pPr>
        <w:ind w:firstLine="422"/>
        <w:spacing w:line="360" w:lineRule="auto"/>
        <w:rPr>
          <w:rFonts w:ascii="宋体" w:hAnsi="宋体" w:cs="宋体"/>
          <w:szCs w:val="21"/>
        </w:rPr>
      </w:pPr>
      <w:r>
        <w:rPr>
          <w:rFonts w:ascii="宋体" w:hAnsi="宋体" w:cs="宋体"/>
          <w:szCs w:val="21"/>
        </w:rPr>
        <w:t xml:space="preserve">15.2 </w:t>
      </w:r>
      <w:r>
        <w:rPr>
          <w:rFonts w:hint="eastAsia" w:ascii="宋体" w:hAnsi="宋体" w:cs="宋体"/>
          <w:szCs w:val="21"/>
        </w:rPr>
        <w:t xml:space="preserve">甲方无故逾期验收和无故逾期办理款项支付手续的</w:t>
      </w:r>
      <w:r>
        <w:rPr>
          <w:rFonts w:ascii="宋体" w:hAnsi="宋体" w:cs="宋体"/>
          <w:szCs w:val="21"/>
        </w:rPr>
        <w:t xml:space="preserve">,甲方应按逾期付款金额每日万分之五向乙方支付违约金。</w:t>
      </w:r>
      <w:r/>
    </w:p>
    <w:p>
      <w:pPr>
        <w:ind w:firstLine="422"/>
        <w:spacing w:line="360" w:lineRule="auto"/>
        <w:rPr>
          <w:rFonts w:ascii="宋体" w:hAnsi="宋体" w:cs="宋体"/>
          <w:szCs w:val="21"/>
        </w:rPr>
      </w:pPr>
      <w:r>
        <w:rPr>
          <w:rFonts w:ascii="宋体" w:hAnsi="宋体" w:cs="宋体"/>
          <w:szCs w:val="21"/>
        </w:rPr>
        <w:t xml:space="preserve">15.3乙方违约，在消除违约情形前，应按本合同项目总额每日万分之五向甲方支付违约金，甲方可以从待付款项中扣除。</w:t>
      </w:r>
      <w:r/>
    </w:p>
    <w:p>
      <w:pPr>
        <w:ind w:firstLine="422"/>
        <w:spacing w:line="360" w:lineRule="auto"/>
        <w:rPr>
          <w:rFonts w:ascii="宋体" w:hAnsi="宋体" w:cs="宋体"/>
          <w:szCs w:val="21"/>
        </w:rPr>
      </w:pPr>
      <w:r>
        <w:rPr>
          <w:rFonts w:ascii="宋体" w:hAnsi="宋体" w:cs="宋体"/>
          <w:szCs w:val="21"/>
        </w:rPr>
        <w:t xml:space="preserve">15.4乙方因逾期交付服务项目或因其他违约行为，导致甲方解除合同的，乙方应向甲方支付合同总值5%的违约金，如造成甲方损失超过违约金的，超出部分由乙方继续承担赔偿责任。</w:t>
      </w:r>
      <w:r/>
    </w:p>
    <w:p>
      <w:pPr>
        <w:ind w:firstLine="422"/>
        <w:spacing w:line="360" w:lineRule="auto"/>
        <w:rPr>
          <w:rFonts w:ascii="宋体" w:hAnsi="宋体" w:cs="宋体"/>
          <w:szCs w:val="21"/>
        </w:rPr>
      </w:pPr>
      <w:r>
        <w:rPr>
          <w:rFonts w:ascii="宋体" w:hAnsi="宋体" w:cs="宋体"/>
          <w:szCs w:val="21"/>
        </w:rPr>
        <w:t xml:space="preserve">15.5 </w:t>
      </w:r>
      <w:r>
        <w:rPr>
          <w:rFonts w:hint="eastAsia" w:ascii="宋体" w:hAnsi="宋体" w:cs="宋体"/>
          <w:szCs w:val="21"/>
        </w:rPr>
        <w:t xml:space="preserve">乙方所交的服务项目全部或部分内容不符合合同规定及招标文件规定标准的，乙方更换服务但逾期交付的（甲方拒绝接受的除外），按乙方逾期交付处理；乙方拒绝更换的，甲方可选择解除本合同或本合同的一部分，并可追究乙方的其他违约责任。</w:t>
      </w:r>
      <w:r/>
    </w:p>
    <w:p>
      <w:pPr>
        <w:ind w:firstLine="480"/>
        <w:spacing w:line="360" w:lineRule="auto"/>
        <w:rPr>
          <w:rFonts w:ascii="宋体" w:hAnsi="宋体" w:cs="宋体"/>
          <w:szCs w:val="21"/>
        </w:rPr>
      </w:pPr>
      <w:r>
        <w:rPr>
          <w:rFonts w:ascii="宋体" w:hAnsi="宋体" w:cs="宋体"/>
          <w:szCs w:val="21"/>
        </w:rPr>
        <w:t xml:space="preserve">15.6合同生效后，发现乙方投标属虚假承诺，或乙方提供的服务不能满足招标文件要求，造成合同无法继续履行的，乙方履约保证金不予退还外，还应向甲方支付不少于合同总价30%赔偿金。</w:t>
      </w:r>
      <w:r/>
    </w:p>
    <w:p>
      <w:pPr>
        <w:ind w:firstLine="424"/>
        <w:spacing w:line="360" w:lineRule="auto"/>
        <w:rPr>
          <w:rFonts w:ascii="宋体" w:hAnsi="宋体" w:cs="Courier New"/>
          <w:b/>
          <w:bCs/>
          <w:szCs w:val="21"/>
        </w:rPr>
      </w:pPr>
      <w:r>
        <w:rPr>
          <w:rFonts w:ascii="宋体" w:hAnsi="宋体"/>
          <w:b/>
          <w:bCs/>
          <w:szCs w:val="21"/>
        </w:rPr>
        <w:t xml:space="preserve">16</w:t>
      </w:r>
      <w:r>
        <w:rPr>
          <w:rFonts w:hint="eastAsia" w:ascii="宋体" w:hAnsi="宋体"/>
          <w:b/>
          <w:bCs/>
          <w:szCs w:val="21"/>
        </w:rPr>
        <w:t xml:space="preserve">、不可抗力事件处理</w:t>
      </w:r>
      <w:r/>
    </w:p>
    <w:p>
      <w:pPr>
        <w:ind w:firstLine="422"/>
        <w:spacing w:line="360" w:lineRule="auto"/>
        <w:rPr>
          <w:rFonts w:ascii="宋体" w:hAnsi="宋体"/>
          <w:szCs w:val="21"/>
        </w:rPr>
      </w:pPr>
      <w:r>
        <w:rPr>
          <w:rFonts w:ascii="宋体" w:hAnsi="宋体"/>
          <w:szCs w:val="21"/>
        </w:rPr>
        <w:t xml:space="preserve">16.1 </w:t>
      </w:r>
      <w:r>
        <w:rPr>
          <w:rFonts w:hint="eastAsia" w:ascii="宋体" w:hAnsi="宋体"/>
          <w:szCs w:val="21"/>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2"/>
        <w:spacing w:line="360" w:lineRule="auto"/>
        <w:rPr>
          <w:rFonts w:ascii="宋体" w:hAnsi="宋体"/>
          <w:szCs w:val="21"/>
        </w:rPr>
      </w:pPr>
      <w:r>
        <w:rPr>
          <w:rFonts w:ascii="宋体" w:hAnsi="宋体"/>
          <w:szCs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2"/>
        <w:spacing w:line="360" w:lineRule="auto"/>
        <w:rPr>
          <w:rFonts w:ascii="宋体" w:hAnsi="宋体"/>
          <w:b/>
          <w:bCs/>
          <w:szCs w:val="21"/>
        </w:rPr>
      </w:pPr>
      <w:r>
        <w:rPr>
          <w:rFonts w:ascii="宋体" w:hAnsi="宋体"/>
          <w:b/>
          <w:bCs/>
          <w:szCs w:val="21"/>
        </w:rPr>
        <w:t xml:space="preserve">17</w:t>
      </w:r>
      <w:r>
        <w:rPr>
          <w:rFonts w:hint="eastAsia" w:ascii="宋体" w:hAnsi="宋体"/>
          <w:b/>
          <w:bCs/>
          <w:szCs w:val="21"/>
        </w:rPr>
        <w:t xml:space="preserve">、争议解决</w:t>
      </w:r>
      <w:r/>
    </w:p>
    <w:p>
      <w:pPr>
        <w:ind w:firstLine="422"/>
        <w:spacing w:line="360" w:lineRule="auto"/>
        <w:rPr>
          <w:rFonts w:ascii="宋体" w:hAnsi="宋体"/>
          <w:szCs w:val="21"/>
        </w:rPr>
      </w:pPr>
      <w:r>
        <w:rPr>
          <w:rFonts w:ascii="宋体" w:hAnsi="宋体"/>
          <w:szCs w:val="21"/>
        </w:rPr>
        <w:t xml:space="preserve">17.1 </w:t>
      </w:r>
      <w:r>
        <w:rPr>
          <w:rFonts w:hint="eastAsia" w:ascii="宋体" w:hAnsi="宋体"/>
          <w:szCs w:val="21"/>
        </w:rPr>
        <w:t xml:space="preserve">因服务的品质质量问题发生争议的，可在国家认可的机构对服务内容质量进行鉴定。服务符合标准（要求）的，鉴定费由甲方承担；服务项目不符合质量标准的，鉴定费由乙方承担。</w:t>
      </w:r>
      <w:r/>
    </w:p>
    <w:p>
      <w:pPr>
        <w:ind w:firstLine="422"/>
        <w:spacing w:line="360" w:lineRule="auto"/>
        <w:rPr>
          <w:rFonts w:ascii="宋体" w:hAnsi="宋体"/>
          <w:szCs w:val="21"/>
        </w:rPr>
      </w:pPr>
      <w:r>
        <w:rPr>
          <w:rFonts w:ascii="宋体" w:hAnsi="宋体"/>
          <w:szCs w:val="21"/>
        </w:rPr>
        <w:t xml:space="preserve">17.2 </w:t>
      </w:r>
      <w:r>
        <w:rPr>
          <w:rFonts w:hint="eastAsia" w:ascii="宋体" w:hAnsi="宋体"/>
          <w:szCs w:val="21"/>
        </w:rPr>
        <w:t xml:space="preserve">因履行本合同引起的或与本合同有关的争议，甲、乙双方应首先通过友好协商解决；如果协商不能解决争议，甲乙双方同意采取下列两种方式的第</w:t>
      </w:r>
      <w:r>
        <w:rPr>
          <w:rFonts w:ascii="宋体" w:hAnsi="宋体"/>
          <w:szCs w:val="21"/>
          <w:u w:val="single"/>
        </w:rPr>
        <w:t xml:space="preserve">  1  </w:t>
      </w:r>
      <w:r>
        <w:rPr>
          <w:rFonts w:hint="eastAsia" w:ascii="宋体" w:hAnsi="宋体"/>
          <w:szCs w:val="21"/>
        </w:rPr>
        <w:t xml:space="preserve">种方式解决争议：</w:t>
      </w:r>
      <w:r/>
    </w:p>
    <w:p>
      <w:pPr>
        <w:ind w:firstLine="422"/>
        <w:spacing w:line="360" w:lineRule="auto"/>
        <w:rPr>
          <w:rFonts w:ascii="宋体" w:hAnsi="宋体"/>
          <w:szCs w:val="21"/>
        </w:rPr>
      </w:pPr>
      <w:r>
        <w:rPr>
          <w:rFonts w:hint="eastAsia" w:ascii="宋体" w:hAnsi="宋体"/>
          <w:szCs w:val="21"/>
        </w:rPr>
        <w:t xml:space="preserve">（</w:t>
      </w:r>
      <w:r>
        <w:rPr>
          <w:rFonts w:ascii="宋体" w:hAnsi="宋体"/>
          <w:szCs w:val="21"/>
        </w:rPr>
        <w:t xml:space="preserve">1）向甲方所在地有管辖权的人民法院提起诉讼，适用中华人民共和国法律；</w:t>
      </w:r>
      <w:r/>
    </w:p>
    <w:p>
      <w:pPr>
        <w:ind w:firstLine="422"/>
        <w:spacing w:line="360" w:lineRule="auto"/>
        <w:rPr>
          <w:rFonts w:ascii="宋体" w:hAnsi="宋体"/>
          <w:szCs w:val="21"/>
        </w:rPr>
      </w:pPr>
      <w:r>
        <w:rPr>
          <w:rFonts w:hint="eastAsia" w:ascii="宋体" w:hAnsi="宋体"/>
          <w:szCs w:val="21"/>
        </w:rPr>
        <w:t xml:space="preserve">（</w:t>
      </w:r>
      <w:r>
        <w:rPr>
          <w:rFonts w:ascii="宋体" w:hAnsi="宋体"/>
          <w:szCs w:val="21"/>
        </w:rPr>
        <w:t xml:space="preserve">2）向扬州仲裁委员会按其仲裁规则申请仲裁。</w:t>
      </w:r>
      <w:r/>
    </w:p>
    <w:p>
      <w:pPr>
        <w:ind w:firstLine="422"/>
        <w:spacing w:line="360" w:lineRule="auto"/>
        <w:rPr>
          <w:rFonts w:ascii="宋体" w:hAnsi="宋体"/>
          <w:szCs w:val="21"/>
        </w:rPr>
      </w:pPr>
      <w:r>
        <w:rPr>
          <w:rFonts w:ascii="宋体" w:hAnsi="宋体"/>
          <w:szCs w:val="21"/>
        </w:rPr>
        <w:t xml:space="preserve">17.3 </w:t>
      </w:r>
      <w:r>
        <w:rPr>
          <w:rFonts w:hint="eastAsia" w:ascii="宋体" w:hAnsi="宋体"/>
          <w:szCs w:val="21"/>
        </w:rPr>
        <w:t xml:space="preserve">若甲乙双方任何一方都没有选择解除合同的，为避免扩大损失，在诉讼或仲裁期间，双方应继续履行。</w:t>
      </w:r>
      <w:r/>
    </w:p>
    <w:p>
      <w:pPr>
        <w:ind w:firstLine="422"/>
        <w:spacing w:line="360" w:lineRule="auto"/>
        <w:rPr>
          <w:rFonts w:ascii="宋体" w:hAnsi="宋体"/>
          <w:b/>
          <w:bCs/>
          <w:szCs w:val="21"/>
        </w:rPr>
      </w:pPr>
      <w:r>
        <w:rPr>
          <w:rFonts w:ascii="宋体" w:hAnsi="宋体"/>
          <w:b/>
          <w:bCs/>
          <w:szCs w:val="21"/>
        </w:rPr>
        <w:t xml:space="preserve">18</w:t>
      </w:r>
      <w:r>
        <w:rPr>
          <w:rFonts w:hint="eastAsia" w:ascii="宋体" w:hAnsi="宋体"/>
          <w:b/>
          <w:bCs/>
          <w:szCs w:val="21"/>
        </w:rPr>
        <w:t xml:space="preserve">、其它</w:t>
      </w:r>
      <w:r/>
    </w:p>
    <w:p>
      <w:pPr>
        <w:ind w:firstLine="422"/>
        <w:spacing w:line="360" w:lineRule="auto"/>
        <w:rPr>
          <w:rFonts w:ascii="宋体" w:hAnsi="宋体"/>
          <w:szCs w:val="21"/>
        </w:rPr>
      </w:pPr>
      <w:r>
        <w:rPr>
          <w:rFonts w:ascii="宋体" w:hAnsi="宋体"/>
          <w:szCs w:val="21"/>
        </w:rPr>
        <w:t xml:space="preserve">18.1 </w:t>
      </w:r>
      <w:r>
        <w:rPr>
          <w:rFonts w:hint="eastAsia" w:ascii="宋体" w:hAnsi="宋体"/>
          <w:szCs w:val="21"/>
        </w:rPr>
        <w:t xml:space="preserve">乙方应诚实信用，严格按照招标文件要求和投标承诺履行合同，不向甲方进行商业贿赂或者提供不正当利益。</w:t>
      </w:r>
      <w:r/>
    </w:p>
    <w:p>
      <w:pPr>
        <w:ind w:firstLine="422"/>
        <w:spacing w:line="360" w:lineRule="auto"/>
        <w:rPr>
          <w:rFonts w:ascii="宋体" w:hAnsi="宋体"/>
          <w:szCs w:val="21"/>
          <w:u w:val="single"/>
        </w:rPr>
      </w:pPr>
      <w:r>
        <w:rPr>
          <w:rFonts w:ascii="宋体" w:hAnsi="宋体"/>
          <w:szCs w:val="21"/>
        </w:rPr>
        <w:t xml:space="preserve">18.2 </w:t>
      </w:r>
      <w:r>
        <w:rPr>
          <w:rFonts w:hint="eastAsia" w:ascii="宋体" w:hAnsi="宋体"/>
          <w:szCs w:val="21"/>
        </w:rPr>
        <w:t xml:space="preserve">合同经双方法定代表人或授权代表签字并加盖单位公章后生效。</w:t>
      </w:r>
      <w:r/>
    </w:p>
    <w:p>
      <w:pPr>
        <w:ind w:firstLine="422"/>
        <w:spacing w:line="360" w:lineRule="auto"/>
        <w:rPr>
          <w:rFonts w:ascii="宋体" w:hAnsi="宋体"/>
          <w:szCs w:val="21"/>
          <w:u w:val="single"/>
        </w:rPr>
      </w:pPr>
      <w:r>
        <w:rPr>
          <w:rFonts w:ascii="宋体" w:hAnsi="宋体"/>
          <w:szCs w:val="21"/>
        </w:rPr>
        <w:t xml:space="preserve">18.2本合同未尽事宜，遵照《中华人民共和国政府采购法》等有关条文执行。</w:t>
      </w:r>
      <w:r/>
    </w:p>
    <w:p>
      <w:pPr>
        <w:ind w:firstLine="422"/>
        <w:spacing w:line="360" w:lineRule="auto"/>
        <w:rPr>
          <w:rFonts w:ascii="宋体" w:hAnsi="宋体"/>
          <w:szCs w:val="21"/>
        </w:rPr>
      </w:pPr>
      <w:r>
        <w:rPr>
          <w:rFonts w:ascii="宋体" w:hAnsi="宋体"/>
          <w:szCs w:val="21"/>
        </w:rPr>
        <w:t xml:space="preserve">18.3 </w:t>
      </w:r>
      <w:r>
        <w:rPr>
          <w:rFonts w:hint="eastAsia" w:ascii="宋体" w:hAnsi="宋体"/>
          <w:szCs w:val="21"/>
        </w:rPr>
        <w:t xml:space="preserve">招标标的变更增减：本次搬迁的数量为暂定数，甲方保留标的增减的权利，其具体数量将在搬迁过程中调整，届时，乙方不得因为项目面积大小或可能产生的难易程度等因素而拒绝，必须服从甲方划定的承包要求。</w:t>
      </w:r>
      <w:r/>
    </w:p>
    <w:p>
      <w:pPr>
        <w:ind w:firstLine="420"/>
        <w:spacing w:line="360" w:lineRule="auto"/>
        <w:rPr>
          <w:rFonts w:ascii="宋体" w:hAnsi="宋体"/>
          <w:szCs w:val="21"/>
        </w:rPr>
      </w:pPr>
      <w:r>
        <w:rPr>
          <w:rFonts w:ascii="宋体" w:hAnsi="宋体"/>
          <w:szCs w:val="21"/>
        </w:rPr>
        <w:t xml:space="preserve">18.4</w:t>
      </w:r>
      <w:r>
        <w:rPr>
          <w:rFonts w:hint="eastAsia" w:ascii="宋体" w:hAnsi="宋体"/>
          <w:szCs w:val="21"/>
        </w:rPr>
        <w:t xml:space="preserve">搬迁实施过程中，乙方应本着对甲方和被搬迁人负责的精神，依照搬迁政策严格把关，属于政策范围内的事宜，乙方自行处理。搬迁过程中特殊矛盾和特别困难群众的照顾等问题，由甲、乙双方共同协商、协调、会办、签字，实事求是地予以解决。</w:t>
      </w:r>
      <w:r/>
    </w:p>
    <w:p>
      <w:pPr>
        <w:ind w:firstLine="480"/>
        <w:spacing w:line="360" w:lineRule="auto"/>
        <w:rPr>
          <w:rFonts w:ascii="宋体" w:hAnsi="宋体"/>
          <w:szCs w:val="21"/>
        </w:rPr>
      </w:pPr>
      <w:r>
        <w:rPr>
          <w:rFonts w:ascii="宋体" w:hAnsi="宋体"/>
          <w:szCs w:val="21"/>
        </w:rPr>
        <w:t xml:space="preserve">18.5</w:t>
      </w:r>
      <w:r>
        <w:rPr>
          <w:rFonts w:hint="eastAsia" w:ascii="宋体" w:hAnsi="宋体"/>
          <w:szCs w:val="21"/>
        </w:rPr>
        <w:t xml:space="preserve">本合同正本一式陆份，具有同等法律效力，甲方、乙方各执叁份</w:t>
      </w:r>
      <w:r>
        <w:rPr>
          <w:rFonts w:ascii="宋体" w:hAnsi="宋体"/>
          <w:szCs w:val="21"/>
        </w:rPr>
        <w:t xml:space="preserve">.</w:t>
      </w:r>
      <w:r/>
    </w:p>
    <w:p>
      <w:pPr>
        <w:ind w:left="420" w:hanging="420"/>
        <w:spacing w:before="120" w:after="120" w:line="360" w:lineRule="auto"/>
        <w:rPr>
          <w:rFonts w:ascii="宋体" w:hAnsi="宋体"/>
          <w:szCs w:val="20"/>
        </w:rPr>
      </w:pPr>
      <w:r>
        <w:rPr>
          <w:rFonts w:ascii="宋体" w:hAnsi="宋体"/>
          <w:szCs w:val="20"/>
        </w:rPr>
      </w:r>
      <w:r/>
    </w:p>
    <w:p>
      <w:pPr>
        <w:ind w:left="420"/>
        <w:spacing w:before="120" w:after="120" w:line="360" w:lineRule="auto"/>
        <w:tabs>
          <w:tab w:val="left" w:pos="4536" w:leader="none"/>
        </w:tabs>
        <w:rPr>
          <w:rFonts w:ascii="宋体" w:hAnsi="宋体"/>
          <w:szCs w:val="20"/>
        </w:rPr>
      </w:pPr>
      <w:r>
        <w:rPr>
          <w:rFonts w:hint="eastAsia" w:ascii="宋体" w:hAnsi="宋体"/>
          <w:szCs w:val="20"/>
        </w:rPr>
        <w:t xml:space="preserve">甲方：</w:t>
      </w:r>
      <w:r>
        <w:rPr>
          <w:rFonts w:ascii="宋体" w:hAnsi="宋体"/>
          <w:szCs w:val="20"/>
        </w:rPr>
        <w:tab/>
      </w:r>
      <w:r>
        <w:rPr>
          <w:rFonts w:hint="eastAsia" w:ascii="宋体" w:hAnsi="宋体"/>
          <w:szCs w:val="20"/>
        </w:rPr>
        <w:t xml:space="preserve">乙方：</w:t>
      </w:r>
      <w:r>
        <w:rPr>
          <w:rFonts w:ascii="宋体" w:hAnsi="宋体"/>
          <w:szCs w:val="20"/>
        </w:rPr>
        <w:t xml:space="preserve"> </w:t>
      </w:r>
      <w:r/>
    </w:p>
    <w:p>
      <w:pPr>
        <w:ind w:left="420"/>
        <w:spacing w:before="120" w:after="120" w:line="360" w:lineRule="auto"/>
        <w:tabs>
          <w:tab w:val="left" w:pos="4536" w:leader="none"/>
        </w:tabs>
        <w:rPr>
          <w:rFonts w:ascii="宋体" w:hAnsi="宋体"/>
          <w:szCs w:val="20"/>
        </w:rPr>
      </w:pPr>
      <w:r>
        <w:rPr>
          <w:rFonts w:hint="eastAsia" w:ascii="宋体" w:hAnsi="宋体"/>
          <w:szCs w:val="20"/>
        </w:rPr>
        <w:t xml:space="preserve">地址：</w:t>
      </w:r>
      <w:r>
        <w:rPr>
          <w:rFonts w:ascii="宋体" w:hAnsi="宋体"/>
          <w:szCs w:val="20"/>
        </w:rPr>
        <w:tab/>
      </w:r>
      <w:r>
        <w:rPr>
          <w:rFonts w:hint="eastAsia" w:ascii="宋体" w:hAnsi="宋体"/>
          <w:szCs w:val="20"/>
        </w:rPr>
        <w:t xml:space="preserve">地址：</w:t>
      </w:r>
      <w:r>
        <w:rPr>
          <w:rFonts w:ascii="宋体" w:hAnsi="宋体"/>
          <w:szCs w:val="20"/>
        </w:rPr>
        <w:t xml:space="preserve"> </w:t>
      </w:r>
      <w:r/>
    </w:p>
    <w:p>
      <w:pPr>
        <w:ind w:left="420"/>
        <w:spacing w:before="120" w:after="120" w:line="360" w:lineRule="auto"/>
        <w:tabs>
          <w:tab w:val="left" w:pos="4536" w:leader="none"/>
        </w:tabs>
        <w:rPr>
          <w:rFonts w:ascii="宋体" w:hAnsi="宋体"/>
          <w:szCs w:val="20"/>
        </w:rPr>
      </w:pPr>
      <w:r>
        <w:rPr>
          <w:rFonts w:hint="eastAsia" w:ascii="宋体" w:hAnsi="宋体"/>
          <w:szCs w:val="20"/>
        </w:rPr>
        <w:t xml:space="preserve">法定代表人（或授权委托人）：</w:t>
      </w:r>
      <w:r>
        <w:rPr>
          <w:rFonts w:ascii="宋体" w:hAnsi="宋体"/>
          <w:szCs w:val="20"/>
        </w:rPr>
        <w:t xml:space="preserve"> </w:t>
      </w:r>
      <w:r>
        <w:rPr>
          <w:rFonts w:ascii="宋体" w:hAnsi="宋体"/>
          <w:szCs w:val="20"/>
        </w:rPr>
        <w:tab/>
      </w:r>
      <w:r>
        <w:rPr>
          <w:rFonts w:hint="eastAsia" w:ascii="宋体" w:hAnsi="宋体"/>
          <w:szCs w:val="20"/>
        </w:rPr>
        <w:t xml:space="preserve">法定代表人（或授权委托人）：</w:t>
      </w:r>
      <w:r/>
    </w:p>
    <w:p>
      <w:pPr>
        <w:ind w:left="420"/>
        <w:spacing w:before="120" w:after="120" w:line="360" w:lineRule="auto"/>
        <w:tabs>
          <w:tab w:val="left" w:pos="4536" w:leader="none"/>
        </w:tabs>
        <w:rPr>
          <w:rFonts w:ascii="宋体" w:hAnsi="宋体"/>
          <w:szCs w:val="20"/>
        </w:rPr>
      </w:pPr>
      <w:r>
        <w:rPr>
          <w:rFonts w:hint="eastAsia" w:ascii="宋体" w:hAnsi="宋体"/>
          <w:szCs w:val="20"/>
        </w:rPr>
        <w:t xml:space="preserve">联系电话：</w:t>
      </w:r>
      <w:r>
        <w:rPr>
          <w:rFonts w:ascii="宋体" w:hAnsi="宋体"/>
          <w:szCs w:val="20"/>
        </w:rPr>
        <w:t xml:space="preserve"> </w:t>
      </w:r>
      <w:r>
        <w:rPr>
          <w:rFonts w:ascii="宋体" w:hAnsi="宋体"/>
          <w:szCs w:val="20"/>
        </w:rPr>
        <w:tab/>
      </w:r>
      <w:r>
        <w:rPr>
          <w:rFonts w:hint="eastAsia" w:ascii="宋体" w:hAnsi="宋体"/>
          <w:szCs w:val="20"/>
        </w:rPr>
        <w:t xml:space="preserve">联系电话：</w:t>
      </w:r>
      <w:r>
        <w:rPr>
          <w:rFonts w:ascii="宋体" w:hAnsi="宋体"/>
          <w:szCs w:val="20"/>
        </w:rPr>
        <w:t xml:space="preserve">      </w:t>
      </w:r>
      <w:r/>
    </w:p>
    <w:p>
      <w:pPr>
        <w:ind w:left="420"/>
        <w:spacing w:before="120" w:after="120" w:line="360" w:lineRule="auto"/>
        <w:tabs>
          <w:tab w:val="left" w:pos="4536" w:leader="none"/>
        </w:tabs>
        <w:rPr>
          <w:rFonts w:ascii="宋体" w:hAnsi="宋体"/>
          <w:szCs w:val="20"/>
        </w:rPr>
      </w:pPr>
      <w:r>
        <w:rPr>
          <w:rFonts w:hint="eastAsia" w:ascii="宋体" w:hAnsi="宋体"/>
          <w:szCs w:val="20"/>
        </w:rPr>
        <w:t xml:space="preserve">日期：</w:t>
      </w:r>
      <w:r>
        <w:rPr>
          <w:rFonts w:ascii="宋体" w:hAnsi="宋体"/>
          <w:szCs w:val="20"/>
        </w:rPr>
        <w:t xml:space="preserve">      </w:t>
      </w:r>
      <w:r>
        <w:rPr>
          <w:rFonts w:hint="eastAsia" w:ascii="宋体" w:hAnsi="宋体"/>
          <w:szCs w:val="20"/>
        </w:rPr>
        <w:t xml:space="preserve">年</w:t>
      </w:r>
      <w:r>
        <w:rPr>
          <w:rFonts w:ascii="宋体" w:hAnsi="宋体"/>
          <w:szCs w:val="20"/>
        </w:rPr>
        <w:t xml:space="preserve">    </w:t>
      </w:r>
      <w:r>
        <w:rPr>
          <w:rFonts w:hint="eastAsia" w:ascii="宋体" w:hAnsi="宋体"/>
          <w:szCs w:val="20"/>
        </w:rPr>
        <w:t xml:space="preserve">月</w:t>
      </w:r>
      <w:r>
        <w:rPr>
          <w:rFonts w:ascii="宋体" w:hAnsi="宋体"/>
          <w:szCs w:val="20"/>
        </w:rPr>
        <w:t xml:space="preserve">    </w:t>
      </w:r>
      <w:r>
        <w:rPr>
          <w:rFonts w:hint="eastAsia" w:ascii="宋体" w:hAnsi="宋体"/>
          <w:szCs w:val="20"/>
        </w:rPr>
        <w:t xml:space="preserve">日</w:t>
      </w:r>
      <w:r>
        <w:rPr>
          <w:rFonts w:ascii="宋体" w:hAnsi="宋体"/>
          <w:szCs w:val="20"/>
        </w:rPr>
        <w:tab/>
      </w:r>
      <w:r>
        <w:rPr>
          <w:rFonts w:hint="eastAsia" w:ascii="宋体" w:hAnsi="宋体"/>
          <w:szCs w:val="20"/>
        </w:rPr>
        <w:t xml:space="preserve">日期：</w:t>
      </w:r>
      <w:r>
        <w:rPr>
          <w:rFonts w:ascii="宋体" w:hAnsi="宋体"/>
          <w:szCs w:val="20"/>
        </w:rPr>
        <w:t xml:space="preserve">      </w:t>
      </w:r>
      <w:r>
        <w:rPr>
          <w:rFonts w:hint="eastAsia" w:ascii="宋体" w:hAnsi="宋体"/>
          <w:szCs w:val="20"/>
        </w:rPr>
        <w:t xml:space="preserve">年</w:t>
      </w:r>
      <w:r>
        <w:rPr>
          <w:rFonts w:ascii="宋体" w:hAnsi="宋体"/>
          <w:szCs w:val="20"/>
        </w:rPr>
        <w:t xml:space="preserve">    </w:t>
      </w:r>
      <w:r>
        <w:rPr>
          <w:rFonts w:hint="eastAsia" w:ascii="宋体" w:hAnsi="宋体"/>
          <w:szCs w:val="20"/>
        </w:rPr>
        <w:t xml:space="preserve">月</w:t>
      </w:r>
      <w:r>
        <w:rPr>
          <w:rFonts w:ascii="宋体" w:hAnsi="宋体"/>
          <w:szCs w:val="20"/>
        </w:rPr>
        <w:t xml:space="preserve">    </w:t>
      </w:r>
      <w:r>
        <w:rPr>
          <w:rFonts w:hint="eastAsia" w:ascii="宋体" w:hAnsi="宋体"/>
          <w:szCs w:val="20"/>
        </w:rPr>
        <w:t xml:space="preserve">日</w:t>
      </w:r>
      <w:bookmarkEnd w:id="57"/>
      <w:r/>
      <w:r/>
    </w:p>
    <w:p>
      <w:pPr>
        <w:spacing w:line="360" w:lineRule="auto"/>
      </w:pPr>
      <w:r>
        <w:br w:type="page" w:clear="all"/>
      </w:r>
      <w:r/>
    </w:p>
    <w:p>
      <w:pPr>
        <w:spacing w:line="360" w:lineRule="auto"/>
      </w:pPr>
      <w:r/>
      <w:r/>
    </w:p>
    <w:p>
      <w:pPr>
        <w:pStyle w:val="692"/>
        <w:jc w:val="center"/>
        <w:keepLines w:val="0"/>
        <w:keepNext w:val="0"/>
        <w:spacing w:before="0" w:after="0" w:line="360" w:lineRule="auto"/>
        <w:rPr>
          <w:rFonts w:ascii="宋体" w:hAnsi="宋体"/>
          <w:sz w:val="32"/>
          <w:szCs w:val="36"/>
        </w:rPr>
      </w:pPr>
      <w:r/>
      <w:bookmarkStart w:id="59" w:name="_Toc176956652"/>
      <w:r/>
      <w:bookmarkStart w:id="60" w:name="_Toc214296175"/>
      <w:r>
        <w:rPr>
          <w:rFonts w:hint="eastAsia" w:ascii="宋体" w:hAnsi="宋体"/>
          <w:sz w:val="32"/>
          <w:szCs w:val="36"/>
        </w:rPr>
        <w:t xml:space="preserve">第四章</w:t>
      </w:r>
      <w:r>
        <w:rPr>
          <w:rFonts w:ascii="宋体" w:hAnsi="宋体"/>
          <w:sz w:val="32"/>
          <w:szCs w:val="36"/>
        </w:rPr>
        <w:t xml:space="preserve"> </w:t>
      </w:r>
      <w:r>
        <w:rPr>
          <w:rFonts w:hint="eastAsia" w:ascii="宋体" w:hAnsi="宋体"/>
          <w:sz w:val="32"/>
          <w:szCs w:val="36"/>
        </w:rPr>
        <w:t xml:space="preserve">项目需求</w:t>
      </w:r>
      <w:bookmarkEnd w:id="59"/>
      <w:r/>
      <w:bookmarkEnd w:id="60"/>
      <w:r/>
      <w:r/>
    </w:p>
    <w:p>
      <w:pPr>
        <w:spacing w:line="360" w:lineRule="auto"/>
        <w:rPr>
          <w:rFonts w:ascii="宋体" w:hAnsi="宋体"/>
          <w:b/>
          <w:bCs/>
          <w:sz w:val="24"/>
          <w:szCs w:val="24"/>
        </w:rPr>
      </w:pPr>
      <w:r>
        <w:rPr>
          <w:rFonts w:hint="eastAsia" w:ascii="宋体" w:hAnsi="宋体"/>
          <w:b/>
          <w:bCs/>
          <w:sz w:val="24"/>
          <w:szCs w:val="24"/>
        </w:rPr>
        <w:t xml:space="preserve">其他要求</w:t>
      </w:r>
      <w:r/>
    </w:p>
    <w:p>
      <w:pPr>
        <w:ind w:firstLine="420"/>
        <w:spacing w:line="360" w:lineRule="auto"/>
        <w:rPr>
          <w:rFonts w:ascii="宋体" w:hAnsi="宋体"/>
          <w:bCs/>
          <w:iCs/>
          <w:szCs w:val="21"/>
        </w:rPr>
      </w:pPr>
      <w:r>
        <w:rPr>
          <w:rFonts w:hint="eastAsia" w:ascii="宋体" w:hAnsi="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szCs w:val="21"/>
        </w:rPr>
        <w:t xml:space="preserve">(由国家确定的认证机构出具的、处于有效期之内的节能产品、环境标志产品认证证书)。节能产品、环境标志产品品目清单以递交响应文件截止时已正式公布的最近一期信息为准，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szCs w:val="21"/>
          <w:u w:val="single"/>
        </w:rPr>
        <w:t xml:space="preserve">如属政府强制采购产品未提供认证证书的或认证证书提供不全的将视为未实质性响应采购要求。</w:t>
      </w:r>
      <w:r>
        <w:rPr>
          <w:rFonts w:hint="eastAsia" w:ascii="宋体" w:hAnsi="宋体"/>
          <w:bCs/>
          <w:iCs/>
          <w:szCs w:val="21"/>
        </w:rPr>
        <w:t xml:space="preserve">其他条件相同情况下，应当优先采购节能产品、环境标志产品。</w:t>
      </w:r>
      <w:r/>
    </w:p>
    <w:p>
      <w:pPr>
        <w:ind w:firstLine="420"/>
        <w:spacing w:line="360" w:lineRule="auto"/>
        <w:rPr>
          <w:rFonts w:ascii="宋体" w:hAnsi="宋体"/>
        </w:rPr>
      </w:pPr>
      <w:r>
        <w:rPr>
          <w:rFonts w:ascii="宋体" w:hAnsi="宋体"/>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rPr>
      </w:pPr>
      <w:r>
        <w:rPr>
          <w:rFonts w:hint="eastAsia" w:ascii="宋体" w:hAnsi="宋体"/>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rPr>
        <w:t xml:space="preserve">“</w:t>
      </w:r>
      <w:r>
        <w:rPr>
          <w:rFonts w:hint="eastAsia" w:ascii="宋体" w:hAnsi="宋体"/>
        </w:rPr>
        <w:t xml:space="preserve">符合证明文件格式</w:t>
      </w:r>
      <w:r>
        <w:rPr>
          <w:rFonts w:ascii="宋体" w:hAnsi="宋体"/>
        </w:rPr>
        <w:t xml:space="preserve">”</w:t>
      </w:r>
      <w:r>
        <w:rPr>
          <w:rFonts w:hint="eastAsia" w:ascii="宋体" w:hAnsi="宋体"/>
        </w:rPr>
        <w:t xml:space="preserve">中准确填写或上传。</w:t>
      </w:r>
      <w:r/>
    </w:p>
    <w:p>
      <w:pPr>
        <w:spacing w:line="336" w:lineRule="auto"/>
        <w:rPr>
          <w:rFonts w:ascii="宋体" w:hAnsi="宋体"/>
          <w:b/>
          <w:sz w:val="24"/>
          <w:szCs w:val="21"/>
        </w:rPr>
      </w:pPr>
      <w:r>
        <w:rPr>
          <w:rFonts w:hint="eastAsia" w:ascii="宋体" w:hAnsi="宋体"/>
          <w:b/>
          <w:sz w:val="24"/>
          <w:szCs w:val="21"/>
        </w:rPr>
        <w:t xml:space="preserve">采购标的对应的中小企业划分标准所属行业一览表</w:t>
      </w:r>
      <w:r/>
    </w:p>
    <w:p>
      <w:r/>
      <w:r/>
    </w:p>
    <w:tbl>
      <w:tblPr>
        <w:tblW w:w="786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3560"/>
        <w:gridCol w:w="3573"/>
      </w:tblGrid>
      <w:tr>
        <w:trPr>
          <w:jc w:val="center"/>
          <w:tblCellSpacing w:w="0" w:type="dxa"/>
          <w:trHeight w:val="533"/>
        </w:trPr>
        <w:tc>
          <w:tcPr>
            <w:tcW w:w="727" w:type="dxa"/>
            <w:vAlign w:val="center"/>
            <w:textDirection w:val="lrTb"/>
            <w:noWrap w:val="false"/>
          </w:tcPr>
          <w:p>
            <w:pPr>
              <w:jc w:val="center"/>
              <w:spacing w:line="400" w:lineRule="exact"/>
              <w:rPr>
                <w:rFonts w:ascii="Times New Roman" w:hAnsi="Times New Roman" w:eastAsia="Times New Roman"/>
                <w:sz w:val="22"/>
              </w:rPr>
            </w:pPr>
            <w:r>
              <w:rPr>
                <w:rFonts w:hint="eastAsia" w:ascii="宋体" w:hAnsi="宋体" w:cs="宋体"/>
                <w:sz w:val="22"/>
              </w:rPr>
              <w:t xml:space="preserve">序号</w:t>
            </w:r>
            <w:r/>
          </w:p>
        </w:tc>
        <w:tc>
          <w:tcPr>
            <w:tcW w:w="3563" w:type="dxa"/>
            <w:vAlign w:val="center"/>
            <w:textDirection w:val="lrTb"/>
            <w:noWrap w:val="false"/>
          </w:tcPr>
          <w:p>
            <w:pPr>
              <w:jc w:val="center"/>
              <w:spacing w:line="400" w:lineRule="exact"/>
              <w:rPr>
                <w:rFonts w:ascii="Times New Roman" w:hAnsi="Times New Roman" w:eastAsia="Times New Roman"/>
                <w:sz w:val="22"/>
              </w:rPr>
            </w:pPr>
            <w:r>
              <w:rPr>
                <w:rFonts w:hint="eastAsia" w:ascii="宋体" w:hAnsi="宋体" w:cs="宋体"/>
                <w:sz w:val="22"/>
              </w:rPr>
              <w:t xml:space="preserve">采购标的</w:t>
            </w:r>
            <w:r/>
          </w:p>
        </w:tc>
        <w:tc>
          <w:tcPr>
            <w:tcW w:w="3576" w:type="dxa"/>
            <w:vAlign w:val="center"/>
            <w:textDirection w:val="lrTb"/>
            <w:noWrap w:val="false"/>
          </w:tcPr>
          <w:p>
            <w:pPr>
              <w:jc w:val="center"/>
              <w:spacing w:line="400" w:lineRule="exact"/>
              <w:rPr>
                <w:rFonts w:ascii="Times New Roman" w:hAnsi="Times New Roman" w:eastAsia="Times New Roman"/>
                <w:sz w:val="22"/>
              </w:rPr>
            </w:pPr>
            <w:r>
              <w:rPr>
                <w:rFonts w:hint="eastAsia" w:ascii="宋体" w:hAnsi="宋体" w:cs="宋体"/>
                <w:sz w:val="22"/>
              </w:rPr>
              <w:t xml:space="preserve">对应中小企业划分标准所属行业</w:t>
            </w:r>
            <w:r/>
          </w:p>
        </w:tc>
      </w:tr>
      <w:tr>
        <w:trPr>
          <w:jc w:val="center"/>
          <w:tblCellSpacing w:w="0" w:type="dxa"/>
          <w:trHeight w:val="533"/>
        </w:trPr>
        <w:tc>
          <w:tcPr>
            <w:tcW w:w="727" w:type="dxa"/>
            <w:vAlign w:val="center"/>
            <w:textDirection w:val="lrTb"/>
            <w:noWrap w:val="false"/>
          </w:tcPr>
          <w:p>
            <w:pPr>
              <w:jc w:val="center"/>
              <w:spacing w:line="400" w:lineRule="exact"/>
              <w:rPr>
                <w:rFonts w:ascii="Times New Roman" w:hAnsi="Times New Roman" w:eastAsia="Times New Roman"/>
                <w:sz w:val="22"/>
              </w:rPr>
            </w:pPr>
            <w:r>
              <w:rPr>
                <w:rFonts w:ascii="宋体" w:hAnsi="宋体" w:cs="宋体"/>
                <w:sz w:val="22"/>
              </w:rPr>
              <w:t xml:space="preserve">1</w:t>
            </w:r>
            <w:r/>
          </w:p>
        </w:tc>
        <w:tc>
          <w:tcPr>
            <w:tcW w:w="3563" w:type="dxa"/>
            <w:vAlign w:val="center"/>
            <w:textDirection w:val="lrTb"/>
            <w:noWrap w:val="false"/>
          </w:tcPr>
          <w:p>
            <w:pPr>
              <w:jc w:val="center"/>
              <w:spacing w:line="400" w:lineRule="exact"/>
              <w:tabs>
                <w:tab w:val="center" w:pos="4153" w:leader="none"/>
                <w:tab w:val="right" w:pos="8306" w:leader="none"/>
              </w:tabs>
              <w:rPr>
                <w:rFonts w:ascii="Times New Roman" w:hAnsi="Times New Roman"/>
                <w:sz w:val="22"/>
              </w:rPr>
            </w:pPr>
            <w:r>
              <w:rPr>
                <w:rFonts w:ascii="宋体" w:hAnsi="宋体" w:cs="宋体"/>
              </w:rPr>
              <w:t xml:space="preserve">江都区“心电一张网”建设（村卫生室心电设备采购）</w:t>
            </w:r>
            <w:r>
              <w:rPr>
                <w:rFonts w:hint="eastAsia" w:ascii="宋体" w:hAnsi="宋体" w:cs="宋体"/>
              </w:rPr>
              <w:t xml:space="preserve">项目</w:t>
            </w:r>
            <w:r/>
          </w:p>
        </w:tc>
        <w:tc>
          <w:tcPr>
            <w:tcW w:w="3576" w:type="dxa"/>
            <w:vAlign w:val="center"/>
            <w:textDirection w:val="lrTb"/>
            <w:noWrap w:val="false"/>
          </w:tcPr>
          <w:p>
            <w:pPr>
              <w:jc w:val="center"/>
              <w:spacing w:line="400" w:lineRule="exact"/>
              <w:rPr>
                <w:rFonts w:ascii="Times New Roman" w:hAnsi="Times New Roman"/>
                <w:sz w:val="22"/>
              </w:rPr>
            </w:pPr>
            <w:r>
              <w:rPr>
                <w:rFonts w:hint="eastAsia" w:ascii="Times New Roman" w:hAnsi="Times New Roman"/>
                <w:sz w:val="22"/>
              </w:rPr>
              <w:t xml:space="preserve">工业</w:t>
            </w:r>
            <w:r/>
          </w:p>
        </w:tc>
      </w:tr>
    </w:tbl>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spacing w:line="360" w:lineRule="auto"/>
        <w:rPr>
          <w:b/>
        </w:rPr>
      </w:pPr>
      <w:r>
        <w:rPr>
          <w:rFonts w:hint="eastAsia" w:ascii="宋体" w:hAnsi="宋体"/>
          <w:b/>
          <w:bCs/>
          <w:szCs w:val="21"/>
        </w:rPr>
        <w:t xml:space="preserve">一、</w:t>
      </w:r>
      <w:r>
        <w:rPr>
          <w:rFonts w:hint="eastAsia"/>
          <w:b/>
        </w:rPr>
        <w:t xml:space="preserve">商务和服务需求</w:t>
      </w:r>
      <w:r/>
    </w:p>
    <w:p>
      <w:pPr>
        <w:ind w:firstLine="420"/>
        <w:spacing w:line="360" w:lineRule="auto"/>
        <w:rPr>
          <w:rFonts w:ascii="宋体" w:hAnsi="宋体" w:cs="宋体"/>
          <w:bCs/>
          <w:szCs w:val="21"/>
          <w:lang w:val="zh-CN"/>
        </w:rPr>
      </w:pPr>
      <w:r>
        <w:rPr>
          <w:rFonts w:ascii="宋体" w:hAnsi="宋体" w:cs="宋体"/>
          <w:szCs w:val="21"/>
        </w:rPr>
        <w:t xml:space="preserve">1、</w:t>
      </w:r>
      <w:r>
        <w:rPr>
          <w:rFonts w:hint="eastAsia" w:ascii="宋体" w:hAnsi="宋体" w:cs="宋体"/>
          <w:bCs/>
          <w:iCs/>
          <w:szCs w:val="21"/>
          <w:lang w:val="zh-CN"/>
        </w:rPr>
        <w:t xml:space="preserve">货物数量：</w:t>
      </w:r>
      <w:r>
        <w:rPr>
          <w:rFonts w:ascii="宋体" w:hAnsi="宋体" w:cs="宋体"/>
          <w:bCs/>
          <w:szCs w:val="21"/>
          <w:lang w:val="zh-CN"/>
        </w:rPr>
        <w:t xml:space="preserve">200套，第一批85套，最终以实际采购数量为准。</w:t>
      </w:r>
      <w:r/>
    </w:p>
    <w:p>
      <w:pPr>
        <w:ind w:firstLine="420"/>
        <w:spacing w:line="360" w:lineRule="auto"/>
        <w:rPr>
          <w:rFonts w:ascii="宋体" w:hAnsi="宋体" w:cs="宋体"/>
          <w:bCs/>
          <w:iCs/>
          <w:szCs w:val="21"/>
          <w:lang w:val="zh-CN"/>
        </w:rPr>
      </w:pPr>
      <w:r>
        <w:rPr>
          <w:rFonts w:ascii="宋体" w:hAnsi="宋体" w:cs="宋体"/>
          <w:bCs/>
          <w:szCs w:val="21"/>
          <w:lang w:val="zh-CN"/>
        </w:rPr>
        <w:t xml:space="preserve">2、</w:t>
      </w:r>
      <w:r>
        <w:rPr>
          <w:rFonts w:hint="eastAsia" w:ascii="宋体" w:hAnsi="宋体" w:cs="宋体"/>
          <w:bCs/>
          <w:iCs/>
          <w:szCs w:val="21"/>
          <w:lang w:val="zh-CN"/>
        </w:rPr>
        <w:t xml:space="preserve">供货期：</w:t>
      </w:r>
      <w:r>
        <w:rPr>
          <w:rFonts w:hint="eastAsia" w:ascii="宋体" w:hAnsi="宋体" w:cs="宋体"/>
        </w:rPr>
        <w:t xml:space="preserve">签约后第一批货物</w:t>
      </w:r>
      <w:r>
        <w:rPr>
          <w:rFonts w:ascii="宋体" w:hAnsi="宋体" w:cs="宋体"/>
        </w:rPr>
        <w:t xml:space="preserve">30天内</w:t>
      </w:r>
      <w:r>
        <w:rPr>
          <w:rFonts w:hint="eastAsia" w:ascii="宋体" w:hAnsi="宋体" w:cs="宋体"/>
        </w:rPr>
        <w:t xml:space="preserve">完成，剩余批次每批</w:t>
      </w:r>
      <w:r>
        <w:rPr>
          <w:rFonts w:ascii="宋体" w:hAnsi="宋体" w:cs="宋体"/>
        </w:rPr>
        <w:t xml:space="preserve">20</w:t>
      </w:r>
      <w:r>
        <w:rPr>
          <w:rFonts w:hint="eastAsia" w:ascii="宋体" w:hAnsi="宋体" w:cs="宋体"/>
        </w:rPr>
        <w:t xml:space="preserve">天内完成。</w:t>
      </w:r>
      <w:r/>
    </w:p>
    <w:p>
      <w:pPr>
        <w:ind w:firstLine="420"/>
        <w:spacing w:line="360" w:lineRule="auto"/>
        <w:rPr>
          <w:rFonts w:ascii="宋体" w:hAnsi="宋体" w:cs="宋体"/>
          <w:bCs/>
          <w:iCs/>
          <w:szCs w:val="21"/>
          <w:lang w:val="zh-CN"/>
        </w:rPr>
      </w:pPr>
      <w:r>
        <w:rPr>
          <w:rFonts w:ascii="宋体" w:hAnsi="宋体" w:cs="宋体"/>
          <w:bCs/>
          <w:iCs/>
          <w:szCs w:val="21"/>
          <w:lang w:val="zh-CN"/>
        </w:rPr>
        <w:t xml:space="preserve">3、质保期：所有产品整机及附件免费质保</w:t>
      </w:r>
      <w:r>
        <w:rPr>
          <w:rFonts w:ascii="宋体" w:hAnsi="宋体" w:cs="宋体"/>
          <w:bCs/>
          <w:iCs/>
          <w:szCs w:val="21"/>
        </w:rPr>
        <w:t xml:space="preserve">3</w:t>
      </w:r>
      <w:r>
        <w:rPr>
          <w:rFonts w:hint="eastAsia" w:ascii="宋体" w:hAnsi="宋体" w:cs="宋体"/>
          <w:bCs/>
          <w:iCs/>
          <w:szCs w:val="21"/>
          <w:lang w:val="zh-CN"/>
        </w:rPr>
        <w:t xml:space="preserve">年。</w:t>
      </w:r>
      <w:r/>
    </w:p>
    <w:p>
      <w:pPr>
        <w:ind w:firstLine="420"/>
        <w:spacing w:line="360" w:lineRule="auto"/>
        <w:rPr>
          <w:rFonts w:ascii="宋体" w:hAnsi="宋体" w:cs="宋体"/>
          <w:bCs/>
          <w:iCs/>
          <w:szCs w:val="21"/>
          <w:lang w:val="zh-CN"/>
        </w:rPr>
      </w:pPr>
      <w:r>
        <w:rPr>
          <w:rFonts w:ascii="宋体" w:hAnsi="宋体" w:cs="宋体"/>
          <w:bCs/>
          <w:iCs/>
          <w:szCs w:val="21"/>
          <w:lang w:val="zh-CN"/>
        </w:rPr>
        <w:t xml:space="preserve">4、交货地点：采购人指定的交货地点，投标人可自行查看现场情况。</w:t>
      </w:r>
      <w:r/>
    </w:p>
    <w:p>
      <w:pPr>
        <w:ind w:firstLine="420"/>
        <w:spacing w:line="360" w:lineRule="auto"/>
        <w:rPr>
          <w:rFonts w:ascii="宋体" w:hAnsi="宋体" w:cs="宋体"/>
          <w:bCs/>
          <w:iCs/>
          <w:szCs w:val="21"/>
          <w:lang w:val="zh-CN"/>
        </w:rPr>
      </w:pPr>
      <w:r>
        <w:rPr>
          <w:rFonts w:ascii="宋体" w:hAnsi="宋体" w:cs="宋体"/>
          <w:bCs/>
          <w:iCs/>
          <w:szCs w:val="21"/>
          <w:lang w:val="zh-CN"/>
        </w:rPr>
        <w:t xml:space="preserve">5、设备安装调试：</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按照采购人指定时间、地点现场交货，并派人调试直到可正常使用，其所有费用（包括设备的运输、卸货、二次搬运、安装、调试、检测检验等）包含在投标人报价总价中，投标人在交付验收时应随货同步提供详细的相关操作说明及技术资料。在双方约定的期限内提供技术培训和现场指导，直至确保采购方人员能够熟练使用设备。</w:t>
      </w:r>
      <w:r/>
    </w:p>
    <w:p>
      <w:pPr>
        <w:ind w:firstLine="420"/>
        <w:spacing w:line="360" w:lineRule="auto"/>
        <w:rPr>
          <w:rFonts w:ascii="宋体" w:hAnsi="宋体" w:cs="宋体"/>
          <w:bCs/>
          <w:iCs/>
          <w:szCs w:val="21"/>
          <w:lang w:val="zh-CN"/>
        </w:rPr>
      </w:pPr>
      <w:r>
        <w:rPr>
          <w:rFonts w:ascii="宋体" w:hAnsi="宋体" w:cs="宋体"/>
          <w:bCs/>
          <w:iCs/>
          <w:szCs w:val="21"/>
          <w:lang w:val="zh-CN"/>
        </w:rPr>
        <w:t xml:space="preserve">6、培训</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负责对采购人、实际操作用户、维修人员在项目所在地进行业务培训，请投标人自报可以提供业务培训的人数及天数，并应达到能熟练操作并能排除常见故障的标准。</w:t>
      </w:r>
      <w:r/>
    </w:p>
    <w:p>
      <w:pPr>
        <w:ind w:firstLine="420"/>
        <w:spacing w:line="360" w:lineRule="auto"/>
        <w:rPr>
          <w:rFonts w:ascii="宋体" w:hAnsi="宋体" w:cs="宋体"/>
          <w:bCs/>
          <w:iCs/>
          <w:szCs w:val="21"/>
          <w:lang w:val="zh-CN"/>
        </w:rPr>
      </w:pPr>
      <w:r>
        <w:rPr>
          <w:rFonts w:ascii="宋体" w:hAnsi="宋体" w:cs="宋体"/>
          <w:bCs/>
          <w:iCs/>
          <w:szCs w:val="21"/>
          <w:lang w:val="zh-CN"/>
        </w:rPr>
        <w:t xml:space="preserve">7、验收标准</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w:t>
      </w:r>
      <w:r>
        <w:rPr>
          <w:rFonts w:ascii="宋体" w:hAnsi="宋体" w:cs="宋体"/>
          <w:bCs/>
          <w:iCs/>
          <w:szCs w:val="21"/>
          <w:lang w:val="zh-CN"/>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w:t>
      </w:r>
      <w:r>
        <w:rPr>
          <w:rFonts w:ascii="宋体" w:hAnsi="宋体" w:cs="宋体"/>
          <w:bCs/>
          <w:iCs/>
          <w:szCs w:val="21"/>
          <w:lang w:val="zh-CN"/>
        </w:rPr>
        <w:t xml:space="preserve">2）国产设备生产日期应为设备到货前6个月以内，进口设备生产日期应为设备到货前12个月以内。</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w:t>
      </w:r>
      <w:r>
        <w:rPr>
          <w:rFonts w:ascii="宋体" w:hAnsi="宋体" w:cs="宋体"/>
          <w:bCs/>
          <w:iCs/>
          <w:szCs w:val="21"/>
          <w:lang w:val="zh-CN"/>
        </w:rPr>
        <w:t xml:space="preserve">3）验收时发现不符合质量要求，投标人须无条件予以退换，采购人不接受维修方式。退换发生的费用均由投标人自行承担，且不得影响合同的正常履行，因此造成的不能按时履约属于投标人违约。如在验收中发现双方均无法认定的争议，可聘请双方认可的具有国家认可检测资质的第三方检测机构予以检测，费用按双方约定处理。</w:t>
      </w:r>
      <w:r/>
    </w:p>
    <w:p>
      <w:pPr>
        <w:ind w:firstLine="420"/>
        <w:spacing w:line="360" w:lineRule="auto"/>
        <w:rPr>
          <w:rFonts w:ascii="宋体" w:hAnsi="宋体" w:cs="宋体"/>
          <w:bCs/>
          <w:iCs/>
          <w:szCs w:val="21"/>
          <w:lang w:val="zh-CN"/>
        </w:rPr>
      </w:pPr>
      <w:r>
        <w:rPr>
          <w:rFonts w:ascii="宋体" w:hAnsi="宋体" w:cs="宋体"/>
          <w:bCs/>
          <w:iCs/>
          <w:szCs w:val="21"/>
          <w:lang w:val="zh-CN"/>
        </w:rPr>
        <w:t xml:space="preserve">8、售后服务：</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w:t>
      </w:r>
      <w:r>
        <w:rPr>
          <w:rFonts w:ascii="宋体" w:hAnsi="宋体" w:cs="宋体"/>
          <w:bCs/>
          <w:iCs/>
          <w:szCs w:val="21"/>
          <w:lang w:val="zh-CN"/>
        </w:rPr>
        <w:t xml:space="preserve">1）在保修期内，如有损坏或质量不合格者，投标人应及时给予修复和更换，其修理和更换应免费。正常修理周期和修理期间需提供免费测试。接到报修请求，应在2小时内响应，24小时内维修人员到达现场，必要时应向采购人提供应急备用设备。</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w:t>
      </w:r>
      <w:r>
        <w:rPr>
          <w:rFonts w:ascii="宋体" w:hAnsi="宋体" w:cs="宋体"/>
          <w:bCs/>
          <w:iCs/>
          <w:szCs w:val="21"/>
          <w:lang w:val="zh-CN"/>
        </w:rPr>
        <w:t xml:space="preserve">2）在保修期期满前一个月，供应商必须指派专业人员上门检测仪器，确保仪器的指标符合验收标准，如有问题应作为保修内容给予免费处理。</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w:t>
      </w:r>
      <w:r>
        <w:rPr>
          <w:rFonts w:ascii="宋体" w:hAnsi="宋体" w:cs="宋体"/>
          <w:bCs/>
          <w:iCs/>
          <w:szCs w:val="21"/>
          <w:lang w:val="zh-CN"/>
        </w:rPr>
        <w:t xml:space="preserve">3）在保修期外，供应商为仪器提供终身维修服务，保证零配件的供给。维修问题出现时，按技术参数服务要求相应条款处理。</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w:t>
      </w:r>
      <w:r>
        <w:rPr>
          <w:rFonts w:ascii="宋体" w:hAnsi="宋体" w:cs="宋体"/>
          <w:bCs/>
          <w:iCs/>
          <w:szCs w:val="21"/>
          <w:lang w:val="zh-CN"/>
        </w:rPr>
        <w:t xml:space="preserve">4）在保修期内，如果原厂方鉴定设备因为人为损坏，厂方须出具具有法定权威性第三方检测证明，否则一律视为保修范围内容处理。</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w:t>
      </w:r>
      <w:r>
        <w:rPr>
          <w:rFonts w:ascii="宋体" w:hAnsi="宋体" w:cs="宋体"/>
          <w:bCs/>
          <w:iCs/>
          <w:szCs w:val="21"/>
          <w:lang w:val="zh-CN"/>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ind w:firstLine="420"/>
        <w:spacing w:line="360" w:lineRule="auto"/>
        <w:rPr>
          <w:rFonts w:ascii="宋体" w:hAnsi="宋体" w:cs="宋体"/>
          <w:bCs/>
          <w:iCs/>
          <w:szCs w:val="21"/>
          <w:lang w:val="zh-CN"/>
        </w:rPr>
      </w:pPr>
      <w:r>
        <w:rPr>
          <w:rFonts w:hint="eastAsia" w:ascii="宋体" w:hAnsi="宋体" w:cs="宋体"/>
          <w:bCs/>
          <w:iCs/>
          <w:szCs w:val="21"/>
          <w:lang w:val="zh-CN"/>
        </w:rPr>
        <w:t xml:space="preserve">（</w:t>
      </w:r>
      <w:r>
        <w:rPr>
          <w:rFonts w:ascii="宋体" w:hAnsi="宋体" w:cs="宋体"/>
          <w:bCs/>
          <w:iCs/>
          <w:szCs w:val="21"/>
          <w:lang w:val="zh-CN"/>
        </w:rPr>
        <w:t xml:space="preserve">6）终身提供免费的应用咨询及技术帮助。</w:t>
      </w:r>
      <w:r/>
    </w:p>
    <w:p>
      <w:pPr>
        <w:ind w:firstLine="420"/>
        <w:spacing w:line="360" w:lineRule="auto"/>
        <w:rPr>
          <w:rFonts w:ascii="宋体" w:hAnsi="宋体" w:cs="宋体"/>
          <w:bCs/>
          <w:iCs/>
          <w:szCs w:val="21"/>
          <w:lang w:val="zh-CN"/>
        </w:rPr>
      </w:pPr>
      <w:r>
        <w:rPr>
          <w:rFonts w:ascii="宋体" w:hAnsi="宋体" w:cs="宋体"/>
          <w:bCs/>
          <w:iCs/>
          <w:szCs w:val="21"/>
          <w:lang w:val="zh-CN"/>
        </w:rPr>
        <w:t xml:space="preserve">9、本次采购设备需按采购人要求分批次安装，最终结算按实际安装数量进行结算(报价按单台设备)。所采设备均需按采购人要求接入相应系统和平台，接口费用已包含在本项目预算中，对接过程中所产生其他费用由中标人承担。</w:t>
      </w:r>
      <w:r/>
    </w:p>
    <w:p>
      <w:pPr>
        <w:ind w:firstLine="420"/>
        <w:spacing w:line="360" w:lineRule="auto"/>
        <w:rPr>
          <w:b/>
        </w:rPr>
      </w:pPr>
      <w:r>
        <w:rPr>
          <w:rFonts w:ascii="宋体" w:hAnsi="宋体" w:cs="宋体"/>
          <w:bCs/>
          <w:iCs/>
          <w:szCs w:val="21"/>
          <w:lang w:val="zh-CN"/>
        </w:rPr>
        <w:t xml:space="preserve">10</w:t>
      </w:r>
      <w:r>
        <w:rPr>
          <w:rFonts w:hint="eastAsia" w:ascii="宋体" w:hAnsi="宋体" w:cs="宋体"/>
          <w:bCs/>
          <w:iCs/>
          <w:szCs w:val="21"/>
          <w:lang w:val="zh-CN"/>
        </w:rPr>
        <w:t xml:space="preserve">、</w:t>
      </w:r>
      <w:r>
        <w:rPr>
          <w:rFonts w:hint="eastAsia" w:ascii="宋体" w:hAnsi="宋体" w:cs="宋体"/>
          <w:bCs/>
          <w:i/>
          <w:iCs/>
          <w:szCs w:val="21"/>
          <w:u w:val="single"/>
          <w:lang w:val="zh-CN"/>
        </w:rPr>
        <w:t xml:space="preserve">供应商应承诺在收到中标通知书后</w:t>
      </w:r>
      <w:r>
        <w:rPr>
          <w:rFonts w:ascii="宋体" w:hAnsi="宋体" w:cs="宋体"/>
          <w:bCs/>
          <w:i/>
          <w:iCs/>
          <w:szCs w:val="21"/>
          <w:u w:val="single"/>
          <w:lang w:val="zh-CN"/>
        </w:rPr>
        <w:t xml:space="preserve">10个工作日内完成与技术参数要求的相关平台的接口对接工作，否则采购人有权拒签合同。（提供承诺函，格式自拟）</w:t>
      </w:r>
      <w:bookmarkStart w:id="61" w:name="_Toc55204181"/>
      <w:r/>
      <w:r/>
    </w:p>
    <w:p>
      <w:pPr>
        <w:spacing w:line="360" w:lineRule="auto"/>
        <w:rPr>
          <w:b/>
        </w:rPr>
      </w:pPr>
      <w:r>
        <w:rPr>
          <w:rFonts w:hint="eastAsia"/>
          <w:b/>
        </w:rPr>
        <w:t xml:space="preserve">二、采购货物技术参数：</w:t>
      </w:r>
      <w:r/>
    </w:p>
    <w:p>
      <w:pPr>
        <w:ind w:firstLine="420"/>
        <w:spacing w:line="360" w:lineRule="auto"/>
        <w:rPr>
          <w:rFonts w:ascii="宋体" w:hAnsi="宋体" w:cs="宋体"/>
        </w:rPr>
      </w:pPr>
      <w:r>
        <w:rPr>
          <w:rFonts w:hint="eastAsia" w:ascii="宋体" w:hAnsi="宋体" w:cs="宋体"/>
        </w:rPr>
        <w:t xml:space="preserve">心电终端：心电图机（含数据终端）</w:t>
      </w:r>
      <w:r/>
    </w:p>
    <w:p>
      <w:pPr>
        <w:ind w:firstLine="420"/>
        <w:spacing w:line="360" w:lineRule="auto"/>
        <w:rPr>
          <w:rFonts w:ascii="宋体" w:hAnsi="宋体" w:cs="宋体"/>
        </w:rPr>
      </w:pPr>
      <w:r>
        <w:rPr>
          <w:rFonts w:hint="eastAsia" w:ascii="宋体" w:hAnsi="宋体" w:cs="宋体"/>
        </w:rPr>
        <w:t xml:space="preserve">应便于出诊携带，重量在</w:t>
      </w:r>
      <w:r>
        <w:rPr>
          <w:rFonts w:ascii="宋体" w:hAnsi="宋体" w:cs="宋体"/>
        </w:rPr>
        <w:t xml:space="preserve">3Kg以内，包含心电图导联线、吸球、导联夹、配套充电设备等配件。</w:t>
      </w:r>
      <w:r/>
    </w:p>
    <w:p>
      <w:pPr>
        <w:ind w:firstLine="420"/>
        <w:spacing w:line="360" w:lineRule="auto"/>
        <w:rPr>
          <w:rFonts w:ascii="宋体" w:hAnsi="宋体" w:cs="宋体"/>
        </w:rPr>
      </w:pPr>
      <w:r>
        <w:rPr>
          <w:rFonts w:ascii="宋体" w:hAnsi="宋体" w:cs="宋体"/>
        </w:rPr>
        <w:t xml:space="preserve">1</w:t>
      </w:r>
      <w:r>
        <w:rPr>
          <w:rFonts w:hint="eastAsia" w:ascii="宋体" w:hAnsi="宋体" w:cs="宋体"/>
        </w:rPr>
        <w:t xml:space="preserve">、数字式心电图机，支持标准</w:t>
      </w:r>
      <w:r>
        <w:rPr>
          <w:rFonts w:ascii="宋体" w:hAnsi="宋体" w:cs="宋体"/>
        </w:rPr>
        <w:t xml:space="preserve">12导心电图同步采集、记录功能。</w:t>
      </w:r>
      <w:r/>
    </w:p>
    <w:p>
      <w:pPr>
        <w:ind w:firstLine="420"/>
        <w:spacing w:line="360" w:lineRule="auto"/>
        <w:rPr>
          <w:rFonts w:ascii="宋体" w:hAnsi="宋体" w:cs="宋体"/>
        </w:rPr>
      </w:pPr>
      <w:r>
        <w:rPr>
          <w:rFonts w:ascii="宋体" w:hAnsi="宋体" w:cs="宋体"/>
        </w:rPr>
        <w:t xml:space="preserve">2</w:t>
      </w:r>
      <w:r>
        <w:rPr>
          <w:rFonts w:hint="eastAsia" w:ascii="宋体" w:hAnsi="宋体" w:cs="宋体"/>
        </w:rPr>
        <w:t xml:space="preserve">、设备注册类型为心电图机，适用于对人体心电信号的采集、处理，设备本身支持分析诊断功能，供临床诊断。</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w:t>
      </w:r>
      <w:r>
        <w:rPr>
          <w:rFonts w:hint="eastAsia" w:ascii="宋体" w:hAnsi="宋体"/>
          <w:szCs w:val="21"/>
        </w:rPr>
        <w:t xml:space="preserve">配套平板电脑（每台心电终端配套</w:t>
      </w:r>
      <w:r>
        <w:rPr>
          <w:rFonts w:ascii="宋体" w:hAnsi="宋体"/>
          <w:szCs w:val="21"/>
        </w:rPr>
        <w:t xml:space="preserve">1部平板）</w:t>
      </w:r>
      <w:r>
        <w:rPr>
          <w:rFonts w:hint="eastAsia" w:ascii="宋体" w:hAnsi="宋体" w:cs="宋体"/>
        </w:rPr>
        <w:t xml:space="preserve">：</w:t>
      </w:r>
      <w:r/>
    </w:p>
    <w:p>
      <w:pPr>
        <w:ind w:firstLine="851"/>
        <w:spacing w:line="360" w:lineRule="auto"/>
        <w:rPr>
          <w:rFonts w:ascii="宋体" w:hAnsi="宋体" w:cs="宋体"/>
        </w:rPr>
      </w:pPr>
      <w:r>
        <w:rPr>
          <w:rFonts w:ascii="宋体" w:hAnsi="宋体" w:cs="宋体"/>
        </w:rPr>
        <w:t xml:space="preserve">1）平板：≥ 8英寸，不小于1920x1200分辨率。</w:t>
      </w:r>
      <w:r/>
    </w:p>
    <w:p>
      <w:pPr>
        <w:ind w:firstLine="851"/>
        <w:spacing w:line="360" w:lineRule="auto"/>
        <w:rPr>
          <w:rFonts w:ascii="宋体" w:hAnsi="宋体" w:cs="宋体"/>
        </w:rPr>
      </w:pPr>
      <w:r>
        <w:rPr>
          <w:rFonts w:ascii="宋体" w:hAnsi="宋体" w:cs="宋体"/>
        </w:rPr>
        <w:t xml:space="preserve">2）运存≥16GB RAM，内存≥512GB ROM。</w:t>
      </w:r>
      <w:r/>
    </w:p>
    <w:p>
      <w:pPr>
        <w:ind w:firstLine="851"/>
        <w:spacing w:line="360" w:lineRule="auto"/>
        <w:rPr>
          <w:rFonts w:ascii="宋体" w:hAnsi="宋体" w:cs="宋体"/>
        </w:rPr>
      </w:pPr>
      <w:r>
        <w:rPr>
          <w:rFonts w:ascii="宋体" w:hAnsi="宋体" w:cs="宋体"/>
        </w:rPr>
        <w:t xml:space="preserve">3）处理器主频：≥4.3Ghz。</w:t>
      </w:r>
      <w:r/>
    </w:p>
    <w:p>
      <w:pPr>
        <w:ind w:firstLine="851"/>
        <w:spacing w:line="360" w:lineRule="auto"/>
        <w:rPr>
          <w:rFonts w:ascii="宋体" w:hAnsi="宋体" w:cs="宋体"/>
        </w:rPr>
      </w:pPr>
      <w:r>
        <w:rPr>
          <w:rFonts w:ascii="宋体" w:hAnsi="宋体" w:cs="宋体"/>
        </w:rPr>
        <w:t xml:space="preserve">4）操作系统：支持国产操作系统。</w:t>
      </w:r>
      <w:r/>
    </w:p>
    <w:p>
      <w:pPr>
        <w:ind w:firstLine="851"/>
        <w:spacing w:line="360" w:lineRule="auto"/>
        <w:rPr>
          <w:rFonts w:ascii="宋体" w:hAnsi="宋体" w:cs="宋体"/>
        </w:rPr>
      </w:pPr>
      <w:r>
        <w:rPr>
          <w:rFonts w:ascii="宋体" w:hAnsi="宋体" w:cs="宋体"/>
        </w:rPr>
        <w:t xml:space="preserve">5）通讯：全网通4G LTE + WiFi。</w:t>
      </w:r>
      <w:r/>
    </w:p>
    <w:p>
      <w:pPr>
        <w:ind w:firstLine="851"/>
        <w:spacing w:line="360" w:lineRule="auto"/>
        <w:rPr>
          <w:rFonts w:ascii="宋体" w:hAnsi="宋体" w:cs="宋体"/>
        </w:rPr>
      </w:pPr>
      <w:r>
        <w:rPr>
          <w:rFonts w:ascii="宋体" w:hAnsi="宋体" w:cs="宋体"/>
        </w:rPr>
        <w:t xml:space="preserve">6）电池容量：≥5000mAh。</w:t>
      </w:r>
      <w:r/>
    </w:p>
    <w:p>
      <w:pPr>
        <w:ind w:firstLine="851"/>
        <w:spacing w:line="360" w:lineRule="auto"/>
        <w:rPr>
          <w:rFonts w:ascii="宋体" w:hAnsi="宋体" w:cs="宋体"/>
        </w:rPr>
      </w:pPr>
      <w:r>
        <w:rPr>
          <w:rFonts w:ascii="宋体" w:hAnsi="宋体" w:cs="宋体"/>
        </w:rPr>
        <w:t xml:space="preserve">7）流量卡：≥60G/年，第一年流量由供应商提供。</w:t>
      </w:r>
      <w:r/>
    </w:p>
    <w:p>
      <w:pPr>
        <w:ind w:firstLine="851"/>
        <w:spacing w:line="360" w:lineRule="auto"/>
        <w:rPr>
          <w:rFonts w:ascii="宋体" w:hAnsi="宋体" w:cs="宋体"/>
        </w:rPr>
      </w:pPr>
      <w:r>
        <w:rPr>
          <w:rFonts w:hint="eastAsia" w:ascii="宋体" w:hAnsi="宋体" w:cs="宋体"/>
        </w:rPr>
        <w:t xml:space="preserve">注：支持心电系统操作、心电图调阅和报告书写。</w:t>
      </w:r>
      <w:r/>
    </w:p>
    <w:p>
      <w:pPr>
        <w:ind w:firstLine="420"/>
        <w:spacing w:line="360" w:lineRule="auto"/>
        <w:rPr>
          <w:rFonts w:ascii="宋体" w:hAnsi="宋体" w:cs="宋体"/>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w:t>
      </w:r>
      <w:r>
        <w:rPr>
          <w:rFonts w:hint="eastAsia" w:ascii="宋体" w:hAnsi="宋体" w:cs="宋体"/>
        </w:rPr>
        <w:t xml:space="preserve">支持内置</w:t>
      </w:r>
      <w:r>
        <w:rPr>
          <w:rFonts w:ascii="宋体" w:hAnsi="宋体" w:cs="宋体"/>
        </w:rPr>
        <w:t xml:space="preserve">4G卡槽或内置eSIM卡，不接受外置模块，支持全网通联网通讯。（提供投标型号产品经中华人民共和国工业和信息化部颁发的电信设备进网许可证,原件扫描上传）</w:t>
      </w:r>
      <w:r/>
    </w:p>
    <w:p>
      <w:pPr>
        <w:ind w:firstLine="420"/>
        <w:spacing w:line="360" w:lineRule="auto"/>
        <w:rPr>
          <w:rFonts w:ascii="宋体" w:hAnsi="宋体" w:cs="宋体"/>
        </w:rPr>
      </w:pPr>
      <w:r>
        <w:rPr>
          <w:rFonts w:ascii="宋体" w:hAnsi="宋体" w:cs="宋体"/>
        </w:rPr>
        <w:t xml:space="preserve">5</w:t>
      </w:r>
      <w:r>
        <w:rPr>
          <w:rFonts w:ascii="宋体" w:hAnsi="宋体" w:cs="宋体"/>
        </w:rPr>
        <w:t xml:space="preserve">、</w:t>
      </w:r>
      <w:r>
        <w:rPr>
          <w:rFonts w:hint="eastAsia" w:ascii="宋体" w:hAnsi="宋体"/>
          <w:szCs w:val="21"/>
        </w:rPr>
        <w:t xml:space="preserve">▲</w:t>
      </w:r>
      <w:r>
        <w:rPr>
          <w:rFonts w:hint="eastAsia" w:ascii="宋体" w:hAnsi="宋体" w:cs="宋体"/>
        </w:rPr>
        <w:t xml:space="preserve">心电图主机支持蓝牙，支持</w:t>
      </w:r>
      <w:r>
        <w:rPr>
          <w:rFonts w:ascii="宋体" w:hAnsi="宋体" w:cs="宋体"/>
        </w:rPr>
        <w:t xml:space="preserve">2.4GHz/5GHz双频段无线Wi-Fi。（提供投标型号产品经中华人民共和国工业和信息化部颁发的“无线电发射设备型号核准证”,原件扫描上传）</w:t>
      </w:r>
      <w:r/>
    </w:p>
    <w:p>
      <w:pPr>
        <w:ind w:firstLine="420"/>
        <w:spacing w:line="360" w:lineRule="auto"/>
        <w:rPr>
          <w:rFonts w:ascii="宋体" w:hAnsi="宋体" w:cs="宋体"/>
        </w:rPr>
      </w:pPr>
      <w:r>
        <w:rPr>
          <w:rFonts w:ascii="宋体" w:hAnsi="宋体" w:cs="宋体"/>
        </w:rPr>
        <w:t xml:space="preserve">6</w:t>
      </w:r>
      <w:r>
        <w:rPr>
          <w:rFonts w:ascii="宋体" w:hAnsi="宋体" w:cs="宋体"/>
        </w:rPr>
        <w:t xml:space="preserve">、输入阻抗：≥100MΩ</w:t>
      </w:r>
      <w:r/>
    </w:p>
    <w:p>
      <w:pPr>
        <w:ind w:firstLine="420"/>
        <w:spacing w:line="360" w:lineRule="auto"/>
        <w:rPr>
          <w:rFonts w:ascii="宋体" w:hAnsi="宋体" w:cs="宋体"/>
        </w:rPr>
      </w:pPr>
      <w:r>
        <w:rPr>
          <w:rFonts w:ascii="宋体" w:hAnsi="宋体" w:cs="宋体"/>
        </w:rPr>
        <w:t xml:space="preserve">7</w:t>
      </w:r>
      <w:r>
        <w:rPr>
          <w:rFonts w:ascii="宋体" w:hAnsi="宋体" w:cs="宋体"/>
        </w:rPr>
        <w:t xml:space="preserve">、内部噪声：≤10μVP-P（提供相关证明材料,原件扫描上传）</w:t>
      </w:r>
      <w:r/>
    </w:p>
    <w:p>
      <w:pPr>
        <w:ind w:firstLine="420"/>
        <w:spacing w:line="360" w:lineRule="auto"/>
        <w:rPr>
          <w:rFonts w:ascii="宋体" w:hAnsi="宋体" w:cs="宋体"/>
        </w:rPr>
      </w:pPr>
      <w:r>
        <w:rPr>
          <w:rFonts w:ascii="宋体" w:hAnsi="宋体" w:cs="宋体"/>
        </w:rPr>
        <w:t xml:space="preserve">8</w:t>
      </w:r>
      <w:r>
        <w:rPr>
          <w:rFonts w:ascii="宋体" w:hAnsi="宋体" w:cs="宋体"/>
        </w:rPr>
        <w:t xml:space="preserve">、定标电压：1mV±1%</w:t>
      </w:r>
      <w:r/>
    </w:p>
    <w:p>
      <w:pPr>
        <w:ind w:firstLine="420"/>
        <w:spacing w:line="360" w:lineRule="auto"/>
        <w:rPr>
          <w:rFonts w:ascii="宋体" w:hAnsi="宋体" w:cs="宋体"/>
        </w:rPr>
      </w:pPr>
      <w:r>
        <w:rPr>
          <w:rFonts w:ascii="宋体" w:hAnsi="宋体" w:cs="宋体"/>
        </w:rPr>
        <w:t xml:space="preserve">9</w:t>
      </w:r>
      <w:r>
        <w:rPr>
          <w:rFonts w:ascii="宋体" w:hAnsi="宋体" w:cs="宋体"/>
        </w:rPr>
        <w:t xml:space="preserve">、</w:t>
      </w:r>
      <w:r>
        <w:rPr>
          <w:rFonts w:hint="eastAsia" w:ascii="宋体" w:hAnsi="宋体"/>
          <w:szCs w:val="21"/>
        </w:rPr>
        <w:t xml:space="preserve">▲</w:t>
      </w:r>
      <w:r>
        <w:rPr>
          <w:rFonts w:hint="eastAsia" w:ascii="宋体" w:hAnsi="宋体" w:cs="宋体"/>
        </w:rPr>
        <w:t xml:space="preserve">交流滤波关闭，共模抑制比：＞</w:t>
      </w:r>
      <w:r>
        <w:rPr>
          <w:rFonts w:ascii="宋体" w:hAnsi="宋体" w:cs="宋体"/>
        </w:rPr>
        <w:t xml:space="preserve">125dB（提供相关证明材料,原件扫描上传）</w:t>
      </w:r>
      <w:r/>
    </w:p>
    <w:p>
      <w:pPr>
        <w:ind w:firstLine="420"/>
        <w:spacing w:line="360" w:lineRule="auto"/>
        <w:rPr>
          <w:rFonts w:ascii="宋体" w:hAnsi="宋体" w:cs="宋体"/>
        </w:rPr>
      </w:pPr>
      <w:r>
        <w:rPr>
          <w:rFonts w:ascii="宋体" w:hAnsi="宋体" w:cs="宋体"/>
        </w:rPr>
        <w:t xml:space="preserve">1</w:t>
      </w:r>
      <w:r>
        <w:rPr>
          <w:rFonts w:ascii="宋体" w:hAnsi="宋体" w:cs="宋体"/>
        </w:rPr>
        <w:t xml:space="preserve">0</w:t>
      </w:r>
      <w:r>
        <w:rPr>
          <w:rFonts w:ascii="宋体" w:hAnsi="宋体" w:cs="宋体"/>
        </w:rPr>
        <w:t xml:space="preserve">、耐极化电压：≥±950mV（提供相关证明材料,原件扫描上传）</w:t>
      </w:r>
      <w:r/>
    </w:p>
    <w:p>
      <w:pPr>
        <w:ind w:firstLine="420"/>
        <w:spacing w:line="360" w:lineRule="auto"/>
        <w:rPr>
          <w:rFonts w:ascii="宋体" w:hAnsi="宋体" w:cs="宋体"/>
        </w:rPr>
      </w:pPr>
      <w:r>
        <w:rPr>
          <w:rFonts w:ascii="宋体" w:hAnsi="宋体" w:cs="宋体"/>
        </w:rPr>
        <w:t xml:space="preserve">11</w:t>
      </w:r>
      <w:r>
        <w:rPr>
          <w:rFonts w:ascii="宋体" w:hAnsi="宋体" w:cs="宋体"/>
        </w:rPr>
        <w:t xml:space="preserve">、频响范围：0.01-350Hz全频滤波</w:t>
      </w:r>
      <w:r/>
    </w:p>
    <w:p>
      <w:pPr>
        <w:ind w:firstLine="420"/>
        <w:spacing w:line="360" w:lineRule="auto"/>
        <w:rPr>
          <w:rFonts w:ascii="宋体" w:hAnsi="宋体" w:cs="宋体"/>
        </w:rPr>
      </w:pPr>
      <w:r>
        <w:rPr>
          <w:rFonts w:ascii="宋体" w:hAnsi="宋体" w:cs="宋体"/>
        </w:rPr>
        <w:t xml:space="preserve">12</w:t>
      </w:r>
      <w:r>
        <w:rPr>
          <w:rFonts w:ascii="宋体" w:hAnsi="宋体" w:cs="宋体"/>
        </w:rPr>
        <w:t xml:space="preserve">、时间常数：＞5s（提供相关证明材料,原件扫描上传）</w:t>
      </w:r>
      <w:r/>
    </w:p>
    <w:p>
      <w:pPr>
        <w:ind w:firstLine="420"/>
        <w:spacing w:line="360" w:lineRule="auto"/>
        <w:rPr>
          <w:rFonts w:ascii="宋体" w:hAnsi="宋体" w:cs="宋体"/>
        </w:rPr>
      </w:pPr>
      <w:r>
        <w:rPr>
          <w:rFonts w:ascii="宋体" w:hAnsi="宋体" w:cs="宋体"/>
        </w:rPr>
        <w:t xml:space="preserve">13</w:t>
      </w:r>
      <w:r>
        <w:rPr>
          <w:rFonts w:ascii="宋体" w:hAnsi="宋体" w:cs="宋体"/>
        </w:rPr>
        <w:t xml:space="preserve">、</w:t>
      </w:r>
      <w:r>
        <w:rPr>
          <w:rFonts w:hint="eastAsia" w:ascii="宋体" w:hAnsi="宋体"/>
          <w:szCs w:val="21"/>
        </w:rPr>
        <w:t xml:space="preserve">▲</w:t>
      </w:r>
      <w:r>
        <w:rPr>
          <w:rFonts w:hint="eastAsia" w:ascii="宋体" w:hAnsi="宋体" w:cs="宋体"/>
        </w:rPr>
        <w:t xml:space="preserve">临床信息完善：支持识别特定类型病人并提醒采集人员补充完善临床信息，如患者是否佩戴了起搏器，从源头上规避影响诊断的重采问题。（提供相关证明材料</w:t>
      </w:r>
      <w:r>
        <w:rPr>
          <w:rFonts w:ascii="宋体" w:hAnsi="宋体" w:cs="宋体"/>
        </w:rPr>
        <w:t xml:space="preserve">,原件扫描上传）</w:t>
      </w:r>
      <w:r/>
    </w:p>
    <w:p>
      <w:pPr>
        <w:ind w:firstLine="420"/>
        <w:spacing w:line="360" w:lineRule="auto"/>
        <w:rPr>
          <w:rFonts w:ascii="宋体" w:hAnsi="宋体" w:cs="宋体"/>
        </w:rPr>
      </w:pPr>
      <w:r>
        <w:rPr>
          <w:rFonts w:ascii="宋体" w:hAnsi="宋体" w:cs="宋体"/>
        </w:rPr>
        <w:t xml:space="preserve">14</w:t>
      </w:r>
      <w:r>
        <w:rPr>
          <w:rFonts w:ascii="宋体" w:hAnsi="宋体" w:cs="宋体"/>
        </w:rPr>
        <w:t xml:space="preserve">、报告自动导出：设备采集的心电数据在完成诊断后，在云端或者设备端查看的同时，可通过蓝牙自动到本地电脑上进行归档备份。</w:t>
      </w:r>
      <w:r/>
    </w:p>
    <w:p>
      <w:pPr>
        <w:ind w:firstLine="420"/>
        <w:spacing w:line="360" w:lineRule="auto"/>
        <w:rPr>
          <w:rFonts w:ascii="宋体" w:hAnsi="宋体" w:cs="宋体"/>
        </w:rPr>
      </w:pPr>
      <w:r>
        <w:rPr>
          <w:rFonts w:ascii="宋体" w:hAnsi="宋体" w:cs="宋体"/>
        </w:rPr>
        <w:t xml:space="preserve">1</w:t>
      </w:r>
      <w:r>
        <w:rPr>
          <w:rFonts w:ascii="宋体" w:hAnsi="宋体" w:cs="宋体"/>
        </w:rPr>
        <w:t xml:space="preserve">5</w:t>
      </w:r>
      <w:r>
        <w:rPr>
          <w:rFonts w:ascii="宋体" w:hAnsi="宋体" w:cs="宋体"/>
        </w:rPr>
        <w:t xml:space="preserve">、心电图机支持批量下载预约记录功能，并支持待检查列表显示，列表应包含检查姓名、性别、年龄等信息。</w:t>
      </w:r>
      <w:r/>
    </w:p>
    <w:p>
      <w:pPr>
        <w:ind w:firstLine="420"/>
        <w:spacing w:line="360" w:lineRule="auto"/>
        <w:rPr>
          <w:rFonts w:ascii="宋体" w:hAnsi="宋体" w:cs="宋体"/>
        </w:rPr>
      </w:pPr>
      <w:r>
        <w:rPr>
          <w:rFonts w:ascii="宋体" w:hAnsi="宋体" w:cs="宋体"/>
        </w:rPr>
        <w:t xml:space="preserve">1</w:t>
      </w:r>
      <w:r>
        <w:rPr>
          <w:rFonts w:ascii="宋体" w:hAnsi="宋体" w:cs="宋体"/>
        </w:rPr>
        <w:t xml:space="preserve">6</w:t>
      </w:r>
      <w:r>
        <w:rPr>
          <w:rFonts w:ascii="宋体" w:hAnsi="宋体" w:cs="宋体"/>
        </w:rPr>
        <w:t xml:space="preserve">、</w:t>
      </w:r>
      <w:r>
        <w:rPr>
          <w:rFonts w:hint="eastAsia" w:ascii="宋体" w:hAnsi="宋体"/>
          <w:szCs w:val="21"/>
        </w:rPr>
        <w:t xml:space="preserve">▲</w:t>
      </w:r>
      <w:r>
        <w:rPr>
          <w:rFonts w:hint="eastAsia" w:ascii="宋体" w:hAnsi="宋体" w:cs="宋体"/>
        </w:rPr>
        <w:t xml:space="preserve">心电图机支持导联脱落、伪差、左右手接反、无法识别、心律失常波形的自动检测和提示功能。（提供相关证明材料</w:t>
      </w:r>
      <w:r>
        <w:rPr>
          <w:rFonts w:ascii="宋体" w:hAnsi="宋体" w:cs="宋体"/>
        </w:rPr>
        <w:t xml:space="preserve">,原件扫描上传）</w:t>
      </w:r>
      <w:r/>
    </w:p>
    <w:p>
      <w:pPr>
        <w:ind w:firstLine="420"/>
        <w:spacing w:line="360" w:lineRule="auto"/>
        <w:rPr>
          <w:rFonts w:ascii="宋体" w:hAnsi="宋体" w:cs="宋体"/>
        </w:rPr>
      </w:pPr>
      <w:r>
        <w:rPr>
          <w:rFonts w:ascii="宋体" w:hAnsi="宋体" w:cs="宋体"/>
        </w:rPr>
        <w:t xml:space="preserve">1</w:t>
      </w:r>
      <w:r>
        <w:rPr>
          <w:rFonts w:ascii="宋体" w:hAnsi="宋体" w:cs="宋体"/>
        </w:rPr>
        <w:t xml:space="preserve">7</w:t>
      </w:r>
      <w:r>
        <w:rPr>
          <w:rFonts w:ascii="宋体" w:hAnsi="宋体" w:cs="宋体"/>
        </w:rPr>
        <w:t xml:space="preserve">、</w:t>
      </w:r>
      <w:r>
        <w:rPr>
          <w:rFonts w:hint="eastAsia" w:ascii="宋体" w:hAnsi="宋体"/>
          <w:szCs w:val="21"/>
        </w:rPr>
        <w:t xml:space="preserve">▲</w:t>
      </w:r>
      <w:r>
        <w:rPr>
          <w:rFonts w:hint="eastAsia" w:ascii="宋体" w:hAnsi="宋体" w:cs="宋体"/>
        </w:rPr>
        <w:t xml:space="preserve">内置可充电锂离子电池，充足电后可持续工作时间≥</w:t>
      </w:r>
      <w:r>
        <w:rPr>
          <w:rFonts w:ascii="宋体" w:hAnsi="宋体" w:cs="宋体"/>
        </w:rPr>
        <w:t xml:space="preserve">6小时，充分保证出诊和查房使用。（提供相关证明材料,原件扫描上传）</w:t>
      </w:r>
      <w:r/>
    </w:p>
    <w:p>
      <w:pPr>
        <w:ind w:firstLine="420"/>
        <w:spacing w:line="360" w:lineRule="auto"/>
        <w:rPr>
          <w:rFonts w:ascii="宋体" w:hAnsi="宋体" w:cs="宋体"/>
        </w:rPr>
      </w:pPr>
      <w:r>
        <w:rPr>
          <w:rFonts w:ascii="宋体" w:hAnsi="宋体" w:cs="宋体"/>
        </w:rPr>
        <w:t xml:space="preserve">1</w:t>
      </w:r>
      <w:r>
        <w:rPr>
          <w:rFonts w:ascii="宋体" w:hAnsi="宋体" w:cs="宋体"/>
        </w:rPr>
        <w:t xml:space="preserve">8</w:t>
      </w:r>
      <w:r>
        <w:rPr>
          <w:rFonts w:ascii="宋体" w:hAnsi="宋体" w:cs="宋体"/>
        </w:rPr>
        <w:t xml:space="preserve">、存储量：设备内置≥16GB存储器，存储病历不小于10000份心电数据存储。</w:t>
      </w:r>
      <w:r/>
    </w:p>
    <w:p>
      <w:pPr>
        <w:ind w:firstLine="420"/>
        <w:spacing w:line="360" w:lineRule="auto"/>
        <w:rPr>
          <w:rFonts w:ascii="宋体" w:hAnsi="宋体" w:cs="宋体"/>
        </w:rPr>
      </w:pPr>
      <w:r>
        <w:rPr>
          <w:rFonts w:ascii="宋体" w:hAnsi="宋体" w:cs="宋体"/>
        </w:rPr>
        <w:t xml:space="preserve">19</w:t>
      </w:r>
      <w:r>
        <w:rPr>
          <w:rFonts w:ascii="宋体" w:hAnsi="宋体" w:cs="宋体"/>
        </w:rPr>
        <w:t xml:space="preserve">、记录测值包括并不限于：心率、电轴、P波时限、P-R间期、QRS时限、Q-T间期、QTc、T波时限、RV5、SV1等。</w:t>
      </w:r>
      <w:r/>
    </w:p>
    <w:p>
      <w:pPr>
        <w:ind w:firstLine="420"/>
        <w:spacing w:line="360" w:lineRule="auto"/>
        <w:rPr>
          <w:rFonts w:ascii="宋体" w:hAnsi="宋体" w:cs="宋体"/>
        </w:rPr>
      </w:pPr>
      <w:r>
        <w:rPr>
          <w:rFonts w:ascii="宋体" w:hAnsi="宋体" w:cs="宋体"/>
        </w:rPr>
        <w:t xml:space="preserve">2</w:t>
      </w:r>
      <w:r>
        <w:rPr>
          <w:rFonts w:ascii="宋体" w:hAnsi="宋体" w:cs="宋体"/>
        </w:rPr>
        <w:t xml:space="preserve">0</w:t>
      </w:r>
      <w:r>
        <w:rPr>
          <w:rFonts w:ascii="宋体" w:hAnsi="宋体" w:cs="宋体"/>
        </w:rPr>
        <w:t xml:space="preserve">、</w:t>
      </w:r>
      <w:r>
        <w:rPr>
          <w:rFonts w:hint="eastAsia" w:ascii="宋体" w:hAnsi="宋体" w:cs="宋体"/>
        </w:rPr>
        <w:t xml:space="preserve">心电设备支持接入江都区居民健康信息平台和区域心电系统并部署工作站点，与区域心电系统、村医系统、基本公共卫生系统等相关应用系统的对接，实现互联互通和数据共享。</w:t>
      </w:r>
      <w:r/>
    </w:p>
    <w:p>
      <w:pPr>
        <w:ind w:firstLine="420"/>
        <w:spacing w:line="360" w:lineRule="auto"/>
        <w:rPr>
          <w:rFonts w:ascii="宋体" w:hAnsi="宋体" w:cs="宋体"/>
        </w:rPr>
      </w:pPr>
      <w:r>
        <w:rPr>
          <w:rFonts w:ascii="宋体" w:hAnsi="宋体" w:cs="宋体"/>
        </w:rPr>
        <w:t xml:space="preserve">2</w:t>
      </w:r>
      <w:r>
        <w:rPr>
          <w:rFonts w:ascii="宋体" w:hAnsi="宋体" w:cs="宋体"/>
        </w:rPr>
        <w:t xml:space="preserve">1</w:t>
      </w:r>
      <w:r>
        <w:rPr>
          <w:rFonts w:hint="eastAsia" w:ascii="宋体" w:hAnsi="宋体" w:cs="宋体"/>
        </w:rPr>
        <w:t xml:space="preserve">、平板支持开展区域居民健康信息系统移动公卫健康管理服务。</w:t>
      </w:r>
      <w:r/>
    </w:p>
    <w:p>
      <w:pPr>
        <w:ind w:firstLine="420"/>
        <w:spacing w:line="360" w:lineRule="auto"/>
        <w:rPr>
          <w:rFonts w:ascii="宋体" w:hAnsi="宋体" w:cs="宋体"/>
        </w:rPr>
      </w:pPr>
      <w:r>
        <w:rPr>
          <w:rFonts w:ascii="宋体" w:hAnsi="宋体" w:cs="宋体"/>
        </w:rPr>
        <w:t xml:space="preserve">2</w:t>
      </w:r>
      <w:r>
        <w:rPr>
          <w:rFonts w:ascii="宋体" w:hAnsi="宋体" w:cs="宋体"/>
        </w:rPr>
        <w:t xml:space="preserve">2</w:t>
      </w:r>
      <w:r>
        <w:rPr>
          <w:rFonts w:hint="eastAsia" w:ascii="宋体" w:hAnsi="宋体" w:cs="宋体"/>
        </w:rPr>
        <w:t xml:space="preserve">、支持</w:t>
      </w:r>
      <w:r>
        <w:rPr>
          <w:rFonts w:ascii="宋体" w:hAnsi="宋体" w:cs="宋体"/>
        </w:rPr>
        <w:t xml:space="preserve">NFC（身份证）识别功能。</w:t>
      </w:r>
      <w:r/>
    </w:p>
    <w:p>
      <w:pPr>
        <w:spacing w:line="360" w:lineRule="auto"/>
        <w:rPr>
          <w:b/>
        </w:rPr>
      </w:pPr>
      <w:r>
        <w:rPr>
          <w:rFonts w:hint="eastAsia"/>
          <w:b/>
        </w:rPr>
        <w:t xml:space="preserve">三、项目其它要求：</w:t>
      </w:r>
      <w:r/>
    </w:p>
    <w:p>
      <w:pPr>
        <w:ind w:firstLine="420"/>
        <w:spacing w:line="360" w:lineRule="auto"/>
        <w:rPr>
          <w:rFonts w:ascii="宋体" w:hAnsi="宋体" w:cs="宋体"/>
          <w:szCs w:val="21"/>
        </w:rPr>
      </w:pPr>
      <w:r>
        <w:rPr>
          <w:rFonts w:ascii="宋体" w:hAnsi="宋体" w:cs="宋体"/>
          <w:szCs w:val="21"/>
        </w:rPr>
        <w:t xml:space="preserve">1、投标文件整体编制：投标文件应编制规范，内容齐全，所有采购文件要求内容无缺漏，条理清晰、编制有详细的总目录、章节目录和细目等便于评委查询。</w:t>
      </w:r>
      <w:r/>
    </w:p>
    <w:p>
      <w:pPr>
        <w:ind w:firstLine="420"/>
        <w:spacing w:line="360" w:lineRule="auto"/>
        <w:rPr>
          <w:rFonts w:ascii="宋体" w:hAnsi="宋体" w:cs="宋体"/>
          <w:szCs w:val="21"/>
        </w:rPr>
      </w:pPr>
      <w:r>
        <w:rPr>
          <w:rFonts w:ascii="宋体" w:hAnsi="宋体" w:cs="宋体"/>
          <w:szCs w:val="21"/>
        </w:rPr>
        <w:t xml:space="preserve">2、产品质量、功能、技术先进性：本次投标产品应有完善的质量保证措施，参数满足采购文件要求，制造工艺成熟，技术先进，功能齐备。</w:t>
      </w:r>
      <w:r/>
    </w:p>
    <w:p>
      <w:pPr>
        <w:ind w:firstLine="420"/>
        <w:spacing w:line="360" w:lineRule="auto"/>
        <w:rPr>
          <w:rFonts w:ascii="宋体" w:hAnsi="宋体"/>
          <w:sz w:val="32"/>
          <w:szCs w:val="36"/>
        </w:rPr>
      </w:pPr>
      <w:r>
        <w:rPr>
          <w:rFonts w:ascii="宋体" w:hAnsi="宋体" w:cs="宋体"/>
          <w:szCs w:val="21"/>
        </w:rPr>
        <w:t xml:space="preserve">3、常用零配件保障措施：投标人应有完善的零配件保障措施，可以有效应对设备日常维保及损坏维修需要。确保设备在出现故障后，快速完成修复工作，并使设备在寿命周期内正常稳定运行。</w:t>
      </w:r>
      <w:r>
        <w:rPr>
          <w:rFonts w:ascii="宋体" w:hAnsi="宋体"/>
          <w:sz w:val="32"/>
          <w:szCs w:val="36"/>
        </w:rPr>
        <w:br w:type="page" w:clear="all"/>
      </w:r>
      <w:r/>
    </w:p>
    <w:p>
      <w:pPr>
        <w:pStyle w:val="692"/>
        <w:jc w:val="center"/>
        <w:keepLines w:val="0"/>
        <w:keepNext w:val="0"/>
        <w:spacing w:before="0" w:after="0" w:line="360" w:lineRule="auto"/>
        <w:rPr>
          <w:rFonts w:ascii="宋体" w:hAnsi="宋体"/>
          <w:sz w:val="32"/>
          <w:szCs w:val="36"/>
        </w:rPr>
      </w:pPr>
      <w:r/>
      <w:bookmarkStart w:id="62" w:name="_Toc176956653"/>
      <w:r/>
      <w:bookmarkStart w:id="63" w:name="_Toc214296176"/>
      <w:r>
        <w:rPr>
          <w:rFonts w:hint="eastAsia" w:ascii="宋体" w:hAnsi="宋体"/>
          <w:sz w:val="32"/>
          <w:szCs w:val="36"/>
        </w:rPr>
        <w:t xml:space="preserve">第五章</w:t>
      </w:r>
      <w:r>
        <w:rPr>
          <w:rFonts w:ascii="宋体" w:hAnsi="宋体"/>
          <w:sz w:val="32"/>
          <w:szCs w:val="36"/>
        </w:rPr>
        <w:t xml:space="preserve"> </w:t>
      </w:r>
      <w:r>
        <w:rPr>
          <w:rFonts w:hint="eastAsia" w:ascii="宋体" w:hAnsi="宋体"/>
          <w:sz w:val="32"/>
          <w:szCs w:val="36"/>
        </w:rPr>
        <w:t xml:space="preserve">评标方法及评标标准</w:t>
      </w:r>
      <w:bookmarkEnd w:id="61"/>
      <w:r/>
      <w:bookmarkEnd w:id="62"/>
      <w:r/>
      <w:bookmarkEnd w:id="63"/>
      <w:r/>
      <w:r/>
    </w:p>
    <w:p>
      <w:pPr>
        <w:pStyle w:val="895"/>
        <w:ind w:firstLine="422"/>
        <w:spacing w:before="0" w:after="0"/>
        <w:rPr>
          <w:rFonts w:ascii="宋体" w:hAnsi="宋体"/>
          <w:b/>
          <w:sz w:val="21"/>
          <w:szCs w:val="21"/>
        </w:rPr>
      </w:pPr>
      <w:r>
        <w:rPr>
          <w:rFonts w:hint="eastAsia" w:ascii="宋体" w:hAnsi="宋体"/>
          <w:b/>
          <w:sz w:val="21"/>
          <w:szCs w:val="21"/>
        </w:rPr>
        <w:t xml:space="preserve">一、评标方法</w:t>
      </w:r>
      <w:r/>
    </w:p>
    <w:p>
      <w:pPr>
        <w:pStyle w:val="895"/>
        <w:ind w:firstLine="420"/>
        <w:spacing w:before="0" w:after="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64" w:name="_Toc449016388"/>
      <w:r/>
      <w:bookmarkStart w:id="65" w:name="_Toc449017024"/>
      <w:r>
        <w:rPr>
          <w:rFonts w:ascii="宋体" w:hAnsi="宋体"/>
          <w:b/>
          <w:szCs w:val="21"/>
        </w:rPr>
        <w:t xml:space="preserve">二、</w:t>
      </w:r>
      <w:r>
        <w:rPr>
          <w:rFonts w:hint="eastAsia" w:ascii="宋体" w:hAnsi="宋体"/>
          <w:b/>
          <w:szCs w:val="21"/>
        </w:rPr>
        <w:t xml:space="preserve">政府采购政策功能落实</w:t>
      </w:r>
      <w:bookmarkEnd w:id="64"/>
      <w:r/>
      <w:bookmarkEnd w:id="65"/>
      <w:r/>
      <w:r/>
    </w:p>
    <w:p>
      <w:pPr>
        <w:pStyle w:val="895"/>
        <w:ind w:firstLine="420"/>
        <w:spacing w:before="0" w:after="0"/>
        <w:rPr>
          <w:rFonts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货物或承建的工程进行价格扣除，具体如下：</w:t>
      </w:r>
      <w:r/>
    </w:p>
    <w:p>
      <w:pPr>
        <w:pStyle w:val="895"/>
        <w:ind w:firstLine="420"/>
        <w:spacing w:before="0" w:after="0"/>
        <w:rPr>
          <w:rFonts w:ascii="宋体" w:hAnsi="宋体"/>
          <w:sz w:val="21"/>
          <w:szCs w:val="21"/>
        </w:rPr>
      </w:pPr>
      <w:r>
        <w:rPr>
          <w:rFonts w:ascii="宋体" w:hAnsi="宋体"/>
          <w:sz w:val="21"/>
          <w:szCs w:val="21"/>
        </w:rPr>
        <w:t xml:space="preserve">1、小微型企业价格扣除</w:t>
      </w:r>
      <w:r/>
    </w:p>
    <w:p>
      <w:pPr>
        <w:pStyle w:val="895"/>
        <w:ind w:firstLine="420"/>
        <w:spacing w:before="0" w:after="0"/>
        <w:rPr>
          <w:rFonts w:ascii="宋体" w:hAnsi="宋体"/>
          <w:sz w:val="21"/>
          <w:szCs w:val="21"/>
        </w:rPr>
      </w:pPr>
      <w:r>
        <w:rPr>
          <w:rFonts w:hint="eastAsia" w:ascii="宋体" w:hAnsi="宋体"/>
          <w:sz w:val="21"/>
          <w:szCs w:val="21"/>
        </w:rPr>
        <w:t xml:space="preserve">（</w:t>
      </w:r>
      <w:r>
        <w:rPr>
          <w:rFonts w:ascii="宋体" w:hAnsi="宋体"/>
          <w:sz w:val="21"/>
          <w:szCs w:val="21"/>
        </w:rPr>
        <w:t xml:space="preserve">1）本项目对小型和微型企业产品给予20%（工程5%）的扣除价格，用扣除后的价格参与评审。</w:t>
      </w:r>
      <w:r/>
    </w:p>
    <w:p>
      <w:pPr>
        <w:pStyle w:val="895"/>
        <w:ind w:firstLine="420"/>
        <w:spacing w:before="0" w:after="0"/>
        <w:rPr>
          <w:rFonts w:ascii="宋体" w:hAnsi="宋体"/>
          <w:sz w:val="21"/>
          <w:szCs w:val="21"/>
        </w:rPr>
      </w:pPr>
      <w:r>
        <w:rPr>
          <w:rFonts w:hint="eastAsia" w:ascii="宋体" w:hAnsi="宋体"/>
          <w:sz w:val="21"/>
          <w:szCs w:val="21"/>
        </w:rPr>
        <w:t xml:space="preserve">（</w:t>
      </w:r>
      <w:r>
        <w:rPr>
          <w:rFonts w:ascii="宋体" w:hAnsi="宋体"/>
          <w:sz w:val="21"/>
          <w:szCs w:val="21"/>
        </w:rPr>
        <w:t xml:space="preserve">2）供应商需按照采购文件的要求提供相应的《中小企业声明函》。</w:t>
      </w:r>
      <w:r/>
    </w:p>
    <w:p>
      <w:pPr>
        <w:pStyle w:val="895"/>
        <w:ind w:firstLine="420"/>
        <w:spacing w:before="0" w:after="0"/>
        <w:rPr>
          <w:rFonts w:ascii="宋体" w:hAnsi="宋体"/>
          <w:sz w:val="21"/>
          <w:szCs w:val="21"/>
        </w:rPr>
      </w:pPr>
      <w:r>
        <w:rPr>
          <w:rFonts w:ascii="宋体" w:hAnsi="宋体"/>
          <w:sz w:val="21"/>
          <w:szCs w:val="21"/>
        </w:rPr>
        <w:t xml:space="preserve">2、残疾人福利单位价格扣除</w:t>
      </w:r>
      <w:r/>
    </w:p>
    <w:p>
      <w:pPr>
        <w:pStyle w:val="895"/>
        <w:ind w:firstLine="420"/>
        <w:spacing w:before="0" w:after="0"/>
        <w:rPr>
          <w:rFonts w:ascii="宋体" w:hAnsi="宋体"/>
          <w:sz w:val="21"/>
          <w:szCs w:val="21"/>
        </w:rPr>
      </w:pPr>
      <w:r>
        <w:rPr>
          <w:rFonts w:hint="eastAsia" w:ascii="宋体" w:hAnsi="宋体"/>
          <w:sz w:val="21"/>
          <w:szCs w:val="21"/>
        </w:rPr>
        <w:t xml:space="preserve">（</w:t>
      </w:r>
      <w:r>
        <w:rPr>
          <w:rFonts w:ascii="宋体" w:hAnsi="宋体"/>
          <w:sz w:val="21"/>
          <w:szCs w:val="21"/>
        </w:rPr>
        <w:t xml:space="preserve">1）本项目对残疾人福利性单位视同小型、微型企业，给予20%（工程5%）的价格扣除，用扣除后的价格参与评审。</w:t>
      </w:r>
      <w:r/>
    </w:p>
    <w:p>
      <w:pPr>
        <w:pStyle w:val="895"/>
        <w:ind w:firstLine="420"/>
        <w:spacing w:before="0" w:after="0"/>
        <w:rPr>
          <w:rFonts w:ascii="宋体" w:hAnsi="宋体"/>
          <w:sz w:val="21"/>
          <w:szCs w:val="21"/>
        </w:rPr>
      </w:pPr>
      <w:r>
        <w:rPr>
          <w:rFonts w:hint="eastAsia" w:ascii="宋体" w:hAnsi="宋体"/>
          <w:sz w:val="21"/>
          <w:szCs w:val="21"/>
        </w:rPr>
        <w:t xml:space="preserve">（</w:t>
      </w:r>
      <w:r>
        <w:rPr>
          <w:rFonts w:ascii="宋体" w:hAnsi="宋体"/>
          <w:sz w:val="21"/>
          <w:szCs w:val="21"/>
        </w:rPr>
        <w:t xml:space="preserve">2）残疾人福利单位需按照采购文件的要求提供《残疾人福利性单位声明函》。</w:t>
      </w:r>
      <w:r/>
    </w:p>
    <w:p>
      <w:pPr>
        <w:pStyle w:val="895"/>
        <w:ind w:firstLine="420"/>
        <w:spacing w:before="0" w:after="0"/>
        <w:rPr>
          <w:rFonts w:ascii="宋体" w:hAnsi="宋体"/>
          <w:sz w:val="21"/>
          <w:szCs w:val="21"/>
        </w:rPr>
      </w:pPr>
      <w:r>
        <w:rPr>
          <w:rFonts w:hint="eastAsia" w:ascii="宋体" w:hAnsi="宋体"/>
          <w:sz w:val="21"/>
          <w:szCs w:val="21"/>
        </w:rPr>
        <w:t xml:space="preserve">（</w:t>
      </w:r>
      <w:r>
        <w:rPr>
          <w:rFonts w:ascii="宋体" w:hAnsi="宋体"/>
          <w:sz w:val="21"/>
          <w:szCs w:val="21"/>
        </w:rPr>
        <w:t xml:space="preserve">3）残疾人福利单位标准请参照《关于促进残疾人就业政府采购政策的通知》（财库〔2017〕141号）。</w:t>
      </w:r>
      <w:r/>
    </w:p>
    <w:p>
      <w:pPr>
        <w:pStyle w:val="895"/>
        <w:ind w:firstLine="420"/>
        <w:spacing w:before="0" w:after="0"/>
        <w:rPr>
          <w:rFonts w:ascii="宋体" w:hAnsi="宋体"/>
          <w:sz w:val="21"/>
          <w:szCs w:val="21"/>
        </w:rPr>
      </w:pPr>
      <w:r>
        <w:rPr>
          <w:rFonts w:ascii="宋体" w:hAnsi="宋体"/>
          <w:sz w:val="21"/>
          <w:szCs w:val="21"/>
        </w:rPr>
        <w:t xml:space="preserve">3、监狱和戒毒企业价格扣除</w:t>
      </w:r>
      <w:r/>
    </w:p>
    <w:p>
      <w:pPr>
        <w:pStyle w:val="895"/>
        <w:ind w:firstLine="420"/>
        <w:spacing w:before="0" w:after="0"/>
        <w:rPr>
          <w:rFonts w:ascii="宋体" w:hAnsi="宋体"/>
          <w:sz w:val="21"/>
          <w:szCs w:val="21"/>
        </w:rPr>
      </w:pPr>
      <w:r>
        <w:rPr>
          <w:rFonts w:hint="eastAsia" w:ascii="宋体" w:hAnsi="宋体"/>
          <w:sz w:val="21"/>
          <w:szCs w:val="21"/>
        </w:rPr>
        <w:t xml:space="preserve">（</w:t>
      </w:r>
      <w:r>
        <w:rPr>
          <w:rFonts w:ascii="宋体" w:hAnsi="宋体"/>
          <w:sz w:val="21"/>
          <w:szCs w:val="21"/>
        </w:rPr>
        <w:t xml:space="preserve">1）本项目对监狱和戒毒企业（简称监狱企业）视同小型、微型企业，给予20%（工程5%）的价格扣除，用扣除后的价格参与评审。</w:t>
      </w:r>
      <w:r/>
    </w:p>
    <w:p>
      <w:pPr>
        <w:pStyle w:val="895"/>
        <w:ind w:firstLine="420"/>
        <w:spacing w:before="0" w:after="0"/>
        <w:rPr>
          <w:rFonts w:ascii="宋体" w:hAnsi="宋体"/>
          <w:sz w:val="21"/>
          <w:szCs w:val="21"/>
        </w:rPr>
      </w:pPr>
      <w:r>
        <w:rPr>
          <w:rFonts w:hint="eastAsia" w:ascii="宋体" w:hAnsi="宋体"/>
          <w:sz w:val="21"/>
          <w:szCs w:val="21"/>
        </w:rPr>
        <w:t xml:space="preserve">（</w:t>
      </w: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5"/>
        <w:ind w:firstLine="420"/>
        <w:spacing w:before="0" w:after="0"/>
        <w:rPr>
          <w:rFonts w:ascii="宋体" w:hAnsi="宋体"/>
          <w:sz w:val="21"/>
          <w:szCs w:val="21"/>
        </w:rPr>
      </w:pPr>
      <w:r>
        <w:rPr>
          <w:rFonts w:hint="eastAsia" w:ascii="宋体" w:hAnsi="宋体"/>
          <w:sz w:val="21"/>
          <w:szCs w:val="21"/>
        </w:rPr>
        <w:t xml:space="preserve">（</w:t>
      </w:r>
      <w:r>
        <w:rPr>
          <w:rFonts w:ascii="宋体" w:hAnsi="宋体"/>
          <w:sz w:val="21"/>
          <w:szCs w:val="21"/>
        </w:rPr>
        <w:t xml:space="preserve">3）监狱企业标准请参照《关于政府采购支持监狱企业发展有关问题的通知》（财库〔2014〕68号）。</w:t>
      </w:r>
      <w:r/>
    </w:p>
    <w:p>
      <w:pPr>
        <w:pStyle w:val="895"/>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895"/>
        <w:ind w:firstLine="420"/>
        <w:spacing w:before="0" w:after="0"/>
        <w:rPr>
          <w:rFonts w:ascii="宋体" w:hAnsi="宋体"/>
          <w:sz w:val="21"/>
          <w:szCs w:val="21"/>
        </w:rPr>
      </w:pPr>
      <w:r>
        <w:rPr>
          <w:rFonts w:ascii="宋体" w:hAnsi="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895"/>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6、联合体各方均为小型、微型企业（残疾人福利单位、监狱企业）的，联合体享受20%（工程5%）价格扣除，用扣除后的价格参与评审。</w:t>
      </w:r>
      <w:r/>
    </w:p>
    <w:p>
      <w:pPr>
        <w:ind w:firstLine="420"/>
        <w:spacing w:line="360" w:lineRule="auto"/>
        <w:rPr>
          <w:rFonts w:ascii="宋体" w:hAnsi="宋体"/>
          <w:szCs w:val="21"/>
        </w:rPr>
      </w:pPr>
      <w:r>
        <w:rPr>
          <w:rFonts w:ascii="宋体" w:hAnsi="宋体"/>
          <w:szCs w:val="21"/>
        </w:rPr>
        <w:t xml:space="preserve">7、大中型企业向小型、微型企业分包的，分包意向协议约定小型、微型企业合同份额占到合同总金额30%以上的，给予6%的价格扣除，用扣除后的价格参与评审。</w:t>
      </w:r>
      <w:r/>
    </w:p>
    <w:p>
      <w:pPr>
        <w:ind w:firstLine="420"/>
        <w:spacing w:line="360" w:lineRule="auto"/>
        <w:rPr>
          <w:rFonts w:ascii="宋体" w:hAnsi="宋体"/>
          <w:u w:val="single"/>
        </w:rPr>
      </w:pPr>
      <w:r>
        <w:rPr>
          <w:rFonts w:hint="eastAsia" w:ascii="宋体" w:hAnsi="宋体"/>
          <w:u w:val="single"/>
        </w:rPr>
        <w:t xml:space="preserve">本项目专门面向中小企业采购故价格部分不进行扣除。</w:t>
      </w:r>
      <w:r/>
    </w:p>
    <w:p>
      <w:pPr>
        <w:pStyle w:val="895"/>
        <w:ind w:firstLine="420"/>
        <w:spacing w:before="0" w:after="0"/>
        <w:rPr>
          <w:rFonts w:ascii="宋体" w:hAnsi="宋体"/>
          <w:sz w:val="21"/>
          <w:szCs w:val="21"/>
        </w:rPr>
      </w:pPr>
      <w:r>
        <w:rPr>
          <w:rFonts w:ascii="宋体" w:hAnsi="宋体"/>
          <w:sz w:val="21"/>
          <w:szCs w:val="21"/>
        </w:rPr>
      </w:r>
      <w:r/>
    </w:p>
    <w:p>
      <w:pPr>
        <w:pStyle w:val="895"/>
        <w:ind w:firstLine="422"/>
        <w:spacing w:before="0" w:after="0"/>
        <w:rPr>
          <w:rFonts w:ascii="宋体" w:hAnsi="宋体"/>
          <w:b/>
          <w:sz w:val="21"/>
          <w:szCs w:val="21"/>
        </w:rPr>
      </w:pPr>
      <w:r>
        <w:rPr>
          <w:rFonts w:hint="eastAsia" w:ascii="宋体" w:hAnsi="宋体"/>
          <w:b/>
          <w:sz w:val="21"/>
          <w:szCs w:val="21"/>
        </w:rPr>
        <w:t xml:space="preserve">三、评标标准</w:t>
      </w:r>
      <w:r/>
    </w:p>
    <w:p>
      <w:pPr>
        <w:jc w:val="center"/>
        <w:rPr>
          <w:rFonts w:ascii="宋体" w:hAnsi="宋体"/>
          <w:b/>
          <w:szCs w:val="21"/>
        </w:rPr>
      </w:pPr>
      <w:r>
        <w:rPr>
          <w:rFonts w:hint="eastAsia" w:ascii="宋体" w:hAnsi="宋体"/>
          <w:b/>
          <w:szCs w:val="21"/>
        </w:rPr>
        <w:t xml:space="preserve">评标办法</w:t>
      </w:r>
      <w:r/>
    </w:p>
    <w:tbl>
      <w:tblPr>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60"/>
        <w:gridCol w:w="6662"/>
      </w:tblGrid>
      <w:tr>
        <w:trPr>
          <w:trHeight w:val="499"/>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ascii="宋体" w:hAnsi="宋体"/>
                <w:b/>
                <w:szCs w:val="21"/>
              </w:rPr>
            </w:pPr>
            <w:r>
              <w:rPr>
                <w:rFonts w:hint="eastAsia" w:ascii="宋体" w:hAnsi="宋体"/>
                <w:b/>
                <w:szCs w:val="21"/>
              </w:rPr>
              <w:t xml:space="preserve">评审项目</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ascii="宋体" w:hAnsi="宋体"/>
                <w:b/>
                <w:szCs w:val="21"/>
              </w:rPr>
            </w:pPr>
            <w:r>
              <w:rPr>
                <w:rFonts w:hint="eastAsia" w:ascii="宋体" w:hAnsi="宋体"/>
                <w:b/>
                <w:szCs w:val="21"/>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投标报价</w:t>
            </w:r>
            <w:r/>
          </w:p>
          <w:p>
            <w:pPr>
              <w:jc w:val="center"/>
              <w:rPr>
                <w:rFonts w:ascii="宋体" w:hAnsi="宋体"/>
                <w:szCs w:val="21"/>
                <w:lang w:val="zh-CN"/>
              </w:rPr>
            </w:pPr>
            <w:r>
              <w:rPr>
                <w:rFonts w:hint="eastAsia" w:ascii="宋体" w:hAnsi="宋体"/>
                <w:szCs w:val="21"/>
                <w:lang w:val="zh-CN"/>
              </w:rPr>
              <w:t xml:space="preserve">（</w:t>
            </w:r>
            <w:r>
              <w:rPr>
                <w:rFonts w:ascii="宋体" w:hAnsi="宋体"/>
                <w:szCs w:val="21"/>
              </w:rPr>
              <w:t xml:space="preserve">30</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ascii="宋体" w:hAnsi="宋体"/>
                <w:szCs w:val="21"/>
              </w:rPr>
            </w:pPr>
            <w:r>
              <w:rPr>
                <w:rFonts w:hint="eastAsia" w:ascii="宋体" w:hAnsi="宋体"/>
                <w:szCs w:val="21"/>
              </w:rPr>
              <w:t xml:space="preserve">以满足招标文件要求且报价最低的供应商的价格为基准价，其价格分为满分</w:t>
            </w:r>
            <w:r>
              <w:rPr>
                <w:rFonts w:ascii="宋体" w:hAnsi="宋体"/>
                <w:szCs w:val="21"/>
              </w:rPr>
              <w:t xml:space="preserve">30</w:t>
            </w:r>
            <w:r>
              <w:rPr>
                <w:rFonts w:hint="eastAsia" w:ascii="宋体" w:hAnsi="宋体"/>
                <w:szCs w:val="21"/>
              </w:rPr>
              <w:t xml:space="preserve">分。其他供应商的价格分统一按照下列公式计算：</w:t>
            </w:r>
            <w:r/>
          </w:p>
          <w:p>
            <w:pPr>
              <w:rPr>
                <w:rFonts w:ascii="宋体" w:hAnsi="宋体"/>
                <w:szCs w:val="21"/>
              </w:rPr>
            </w:pPr>
            <w:r>
              <w:rPr>
                <w:rFonts w:hint="eastAsia" w:ascii="宋体" w:hAnsi="宋体"/>
                <w:szCs w:val="21"/>
              </w:rPr>
              <w:t xml:space="preserve">报价得分＝（基准价</w:t>
            </w:r>
            <w:r>
              <w:rPr>
                <w:rFonts w:ascii="宋体" w:hAnsi="宋体"/>
                <w:szCs w:val="21"/>
              </w:rPr>
              <w:t xml:space="preserve">/</w:t>
            </w:r>
            <w:r>
              <w:rPr>
                <w:rFonts w:hint="eastAsia" w:ascii="宋体" w:hAnsi="宋体"/>
                <w:szCs w:val="21"/>
              </w:rPr>
              <w:t xml:space="preserve">投标报价）×</w:t>
            </w:r>
            <w:r>
              <w:rPr>
                <w:rFonts w:ascii="宋体" w:hAnsi="宋体"/>
                <w:szCs w:val="21"/>
              </w:rPr>
              <w:t xml:space="preserve">30</w:t>
            </w:r>
            <w:r/>
          </w:p>
        </w:tc>
      </w:tr>
      <w:tr>
        <w:trPr>
          <w:trHeight w:val="1795"/>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rPr>
                <w:rFonts w:ascii="宋体" w:hAnsi="宋体"/>
                <w:szCs w:val="21"/>
                <w:lang w:val="zh-CN"/>
              </w:rPr>
            </w:pPr>
            <w:r>
              <w:rPr>
                <w:rFonts w:hint="eastAsia" w:ascii="宋体" w:hAnsi="宋体"/>
                <w:szCs w:val="21"/>
                <w:lang w:val="zh-CN"/>
              </w:rPr>
              <w:t xml:space="preserve">技术方案（</w:t>
            </w:r>
            <w:r>
              <w:rPr>
                <w:rFonts w:ascii="宋体" w:hAnsi="宋体"/>
                <w:szCs w:val="21"/>
              </w:rPr>
              <w:t xml:space="preserve">55</w:t>
            </w:r>
            <w:r>
              <w:rPr>
                <w:rFonts w:ascii="宋体" w:hAnsi="宋体"/>
                <w:szCs w:val="21"/>
                <w:lang w:val="zh-CN"/>
              </w:rPr>
              <w:t xml:space="preserve">分</w:t>
            </w:r>
            <w:r>
              <w:rPr>
                <w:rFonts w:hint="eastAsia" w:ascii="宋体" w:hAnsi="宋体"/>
                <w:szCs w:val="21"/>
                <w:lang w:val="zh-CN"/>
              </w:rPr>
              <w:t xml:space="preserve">）</w:t>
            </w:r>
            <w:r/>
          </w:p>
        </w:tc>
        <w:tc>
          <w:tcPr>
            <w:tcBorders>
              <w:top w:val="single" w:color="auto" w:sz="4" w:space="0"/>
              <w:left w:val="single" w:color="auto" w:sz="4" w:space="0"/>
              <w:right w:val="single" w:color="auto" w:sz="4" w:space="0"/>
            </w:tcBorders>
            <w:tcW w:w="6662" w:type="dxa"/>
            <w:vAlign w:val="center"/>
            <w:textDirection w:val="lrTb"/>
            <w:noWrap w:val="false"/>
          </w:tcPr>
          <w:p>
            <w:pPr>
              <w:rPr>
                <w:rFonts w:ascii="宋体" w:hAnsi="宋体" w:cs="仿宋"/>
                <w:b/>
                <w:bCs/>
                <w:szCs w:val="21"/>
              </w:rPr>
            </w:pPr>
            <w:r>
              <w:rPr>
                <w:rFonts w:ascii="宋体" w:hAnsi="宋体" w:cs="仿宋"/>
                <w:b/>
                <w:bCs/>
                <w:szCs w:val="21"/>
              </w:rPr>
              <w:t xml:space="preserve">1、系统软硬件技术参数符合度评分（30</w:t>
            </w:r>
            <w:r>
              <w:rPr>
                <w:rFonts w:hint="eastAsia" w:ascii="宋体" w:hAnsi="宋体" w:cs="仿宋"/>
                <w:b/>
                <w:bCs/>
                <w:szCs w:val="21"/>
              </w:rPr>
              <w:t xml:space="preserve">分）</w:t>
            </w:r>
            <w:r/>
          </w:p>
          <w:p>
            <w:pPr>
              <w:rPr>
                <w:rFonts w:ascii="宋体" w:hAnsi="宋体"/>
                <w:szCs w:val="21"/>
              </w:rPr>
            </w:pPr>
            <w:r>
              <w:rPr>
                <w:rFonts w:hint="eastAsia" w:ascii="宋体" w:hAnsi="宋体"/>
                <w:szCs w:val="21"/>
              </w:rPr>
              <w:t xml:space="preserve">技术参数分为一般参数条款与加“▲”号重点参数条款：</w:t>
            </w:r>
            <w:r/>
          </w:p>
          <w:p>
            <w:pPr>
              <w:rPr>
                <w:rFonts w:ascii="宋体" w:hAnsi="宋体"/>
                <w:szCs w:val="21"/>
              </w:rPr>
            </w:pPr>
            <w:r>
              <w:rPr>
                <w:rFonts w:hint="eastAsia" w:ascii="宋体" w:hAnsi="宋体"/>
                <w:szCs w:val="21"/>
              </w:rPr>
              <w:t xml:space="preserve">（</w:t>
            </w:r>
            <w:r>
              <w:rPr>
                <w:rFonts w:ascii="宋体" w:hAnsi="宋体"/>
                <w:szCs w:val="21"/>
              </w:rPr>
              <w:t xml:space="preserve">1）全部满足或优于招标文件要求的，得满分30</w:t>
            </w:r>
            <w:r>
              <w:rPr>
                <w:rFonts w:hint="eastAsia" w:ascii="宋体" w:hAnsi="宋体"/>
                <w:szCs w:val="21"/>
              </w:rPr>
              <w:t xml:space="preserve">分；</w:t>
            </w:r>
            <w:r/>
          </w:p>
          <w:p>
            <w:pPr>
              <w:rPr>
                <w:rFonts w:ascii="宋体" w:hAnsi="宋体"/>
                <w:szCs w:val="21"/>
              </w:rPr>
            </w:pPr>
            <w:r>
              <w:rPr>
                <w:rFonts w:hint="eastAsia" w:ascii="宋体" w:hAnsi="宋体"/>
                <w:szCs w:val="21"/>
              </w:rPr>
              <w:t xml:space="preserve">（</w:t>
            </w:r>
            <w:r>
              <w:rPr>
                <w:rFonts w:ascii="宋体" w:hAnsi="宋体"/>
                <w:szCs w:val="21"/>
              </w:rPr>
              <w:t xml:space="preserve">2）加“▲”号重点参数条款每有一项不满足招标文件要求的，扣3</w:t>
            </w:r>
            <w:r>
              <w:rPr>
                <w:rFonts w:hint="eastAsia" w:ascii="宋体" w:hAnsi="宋体"/>
                <w:szCs w:val="21"/>
              </w:rPr>
              <w:t xml:space="preserve">分；</w:t>
            </w:r>
            <w:r/>
          </w:p>
          <w:p>
            <w:pPr>
              <w:rPr>
                <w:rFonts w:ascii="宋体" w:hAnsi="宋体"/>
                <w:szCs w:val="21"/>
              </w:rPr>
            </w:pPr>
            <w:r>
              <w:rPr>
                <w:rFonts w:hint="eastAsia" w:ascii="宋体" w:hAnsi="宋体"/>
                <w:szCs w:val="21"/>
              </w:rPr>
              <w:t xml:space="preserve">（</w:t>
            </w:r>
            <w:r>
              <w:rPr>
                <w:rFonts w:ascii="宋体" w:hAnsi="宋体"/>
                <w:szCs w:val="21"/>
              </w:rPr>
              <w:t xml:space="preserve">3）一般参数条款每有一项不满足招标文件要求的，扣1</w:t>
            </w:r>
            <w:r>
              <w:rPr>
                <w:rFonts w:hint="eastAsia" w:ascii="宋体" w:hAnsi="宋体"/>
                <w:szCs w:val="21"/>
              </w:rPr>
              <w:t xml:space="preserve">分；扣完为止。</w:t>
            </w:r>
            <w:r/>
          </w:p>
          <w:p>
            <w:pPr>
              <w:rPr>
                <w:rFonts w:ascii="宋体" w:hAnsi="宋体" w:cs="仿宋"/>
                <w:szCs w:val="21"/>
              </w:rPr>
            </w:pPr>
            <w:r>
              <w:rPr>
                <w:rFonts w:hint="eastAsia" w:ascii="宋体" w:hAnsi="宋体"/>
                <w:szCs w:val="21"/>
              </w:rPr>
              <w:t xml:space="preserve">（</w:t>
            </w:r>
            <w:r>
              <w:rPr>
                <w:rFonts w:ascii="宋体" w:hAnsi="宋体"/>
                <w:szCs w:val="21"/>
              </w:rPr>
              <w:t xml:space="preserve">4）漏报技术条款视为该条不满足。技术参数3平板电脑每项计1分。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ascii="宋体" w:hAnsi="宋体" w:cs="仿宋"/>
                <w:b/>
                <w:bCs/>
                <w:szCs w:val="21"/>
              </w:rPr>
            </w:pPr>
            <w:r>
              <w:rPr>
                <w:rFonts w:ascii="宋体" w:hAnsi="宋体" w:cs="仿宋"/>
                <w:b/>
                <w:bCs/>
                <w:szCs w:val="21"/>
              </w:rPr>
              <w:t xml:space="preserve">2、项目实施方案（7</w:t>
            </w:r>
            <w:r>
              <w:rPr>
                <w:rFonts w:hint="eastAsia" w:ascii="宋体" w:hAnsi="宋体" w:cs="仿宋"/>
                <w:b/>
                <w:bCs/>
                <w:szCs w:val="21"/>
              </w:rPr>
              <w:t xml:space="preserve">分）</w:t>
            </w:r>
            <w:r/>
          </w:p>
          <w:p>
            <w:pPr>
              <w:rPr>
                <w:rFonts w:ascii="宋体" w:hAnsi="宋体"/>
                <w:szCs w:val="21"/>
              </w:rPr>
            </w:pPr>
            <w:r>
              <w:rPr>
                <w:rFonts w:hint="eastAsia" w:ascii="宋体" w:hAnsi="宋体"/>
                <w:szCs w:val="21"/>
              </w:rPr>
              <w:t xml:space="preserve">根据投标人提供的项目</w:t>
            </w:r>
            <w:r>
              <w:rPr>
                <w:rFonts w:hint="eastAsia" w:ascii="宋体" w:hAnsi="宋体" w:cs="仿宋"/>
                <w:szCs w:val="21"/>
              </w:rPr>
              <w:t xml:space="preserve">实施方案，依据项目实施方案是否详实、完整，是否包括完整的批次供货方案、安装调试方案</w:t>
            </w:r>
            <w:r>
              <w:rPr>
                <w:rFonts w:hint="eastAsia" w:ascii="宋体" w:hAnsi="宋体"/>
                <w:szCs w:val="21"/>
              </w:rPr>
              <w:t xml:space="preserve">等方面进行综合评审：</w:t>
            </w:r>
            <w:r/>
          </w:p>
          <w:p>
            <w:pPr>
              <w:rPr>
                <w:rFonts w:ascii="宋体" w:hAnsi="宋体"/>
                <w:szCs w:val="21"/>
              </w:rPr>
            </w:pPr>
            <w:r>
              <w:rPr>
                <w:rFonts w:hint="eastAsia" w:ascii="宋体" w:hAnsi="宋体"/>
                <w:szCs w:val="21"/>
              </w:rPr>
              <w:t xml:space="preserve">技术方案全面具体、针对性强、切实可行的得</w:t>
            </w:r>
            <w:r>
              <w:rPr>
                <w:rFonts w:ascii="宋体" w:hAnsi="宋体"/>
                <w:szCs w:val="21"/>
              </w:rPr>
              <w:t xml:space="preserve">7</w:t>
            </w:r>
            <w:r>
              <w:rPr>
                <w:rFonts w:hint="eastAsia" w:ascii="宋体" w:hAnsi="宋体"/>
                <w:szCs w:val="21"/>
              </w:rPr>
              <w:t xml:space="preserve">分；</w:t>
            </w:r>
            <w:r/>
          </w:p>
          <w:p>
            <w:pPr>
              <w:rPr>
                <w:rFonts w:ascii="宋体" w:hAnsi="宋体"/>
                <w:szCs w:val="21"/>
              </w:rPr>
            </w:pPr>
            <w:r>
              <w:rPr>
                <w:rFonts w:hint="eastAsia" w:ascii="宋体" w:hAnsi="宋体"/>
                <w:szCs w:val="21"/>
              </w:rPr>
              <w:t xml:space="preserve">技术方案较全面、针对性较强、较切实可行的得</w:t>
            </w:r>
            <w:r>
              <w:rPr>
                <w:rFonts w:ascii="宋体" w:hAnsi="宋体"/>
                <w:szCs w:val="21"/>
              </w:rPr>
              <w:t xml:space="preserve">5</w:t>
            </w:r>
            <w:r>
              <w:rPr>
                <w:rFonts w:hint="eastAsia" w:ascii="宋体" w:hAnsi="宋体"/>
                <w:szCs w:val="21"/>
              </w:rPr>
              <w:t xml:space="preserve">分；</w:t>
            </w:r>
            <w:r/>
          </w:p>
          <w:p>
            <w:pPr>
              <w:rPr>
                <w:rFonts w:ascii="宋体" w:hAnsi="宋体"/>
                <w:szCs w:val="21"/>
              </w:rPr>
            </w:pPr>
            <w:r>
              <w:rPr>
                <w:rFonts w:hint="eastAsia" w:ascii="宋体" w:hAnsi="宋体"/>
                <w:szCs w:val="21"/>
              </w:rPr>
              <w:t xml:space="preserve">技术方案一般、针对性不强、可行性一般的得</w:t>
            </w:r>
            <w:r>
              <w:rPr>
                <w:rFonts w:ascii="宋体" w:hAnsi="宋体"/>
                <w:szCs w:val="21"/>
              </w:rPr>
              <w:t xml:space="preserve">3</w:t>
            </w:r>
            <w:r>
              <w:rPr>
                <w:rFonts w:hint="eastAsia" w:ascii="宋体" w:hAnsi="宋体"/>
                <w:szCs w:val="21"/>
              </w:rPr>
              <w:t xml:space="preserve">分</w:t>
            </w:r>
            <w:r/>
          </w:p>
          <w:p>
            <w:pPr>
              <w:rPr>
                <w:rFonts w:ascii="宋体" w:hAnsi="宋体"/>
                <w:szCs w:val="21"/>
              </w:rPr>
            </w:pPr>
            <w:r>
              <w:rPr>
                <w:rFonts w:hint="eastAsia" w:ascii="宋体" w:hAnsi="宋体"/>
                <w:szCs w:val="21"/>
              </w:rPr>
              <w:t xml:space="preserve">技术方案不太全面、可行性欠缺的得</w:t>
            </w:r>
            <w:r>
              <w:rPr>
                <w:rFonts w:ascii="宋体" w:hAnsi="宋体"/>
                <w:szCs w:val="21"/>
              </w:rPr>
              <w:t xml:space="preserve">1分；</w:t>
            </w:r>
            <w:r/>
          </w:p>
          <w:p>
            <w:pPr>
              <w:rPr>
                <w:rFonts w:ascii="宋体" w:hAnsi="宋体" w:cs="仿宋"/>
                <w:szCs w:val="21"/>
              </w:rPr>
            </w:pPr>
            <w:r>
              <w:rPr>
                <w:rFonts w:hint="eastAsia" w:ascii="宋体" w:hAnsi="宋体"/>
                <w:szCs w:val="21"/>
              </w:rPr>
              <w:t xml:space="preserve">未提供不得分。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ascii="宋体" w:hAnsi="宋体" w:cs="仿宋"/>
                <w:b/>
                <w:bCs/>
                <w:szCs w:val="21"/>
              </w:rPr>
            </w:pPr>
            <w:r>
              <w:rPr>
                <w:rFonts w:ascii="宋体" w:hAnsi="宋体" w:cs="仿宋"/>
                <w:b/>
                <w:bCs/>
                <w:szCs w:val="21"/>
              </w:rPr>
              <w:t xml:space="preserve">3、项目验收方案（6</w:t>
            </w:r>
            <w:r>
              <w:rPr>
                <w:rFonts w:hint="eastAsia" w:ascii="宋体" w:hAnsi="宋体" w:cs="仿宋"/>
                <w:b/>
                <w:bCs/>
                <w:szCs w:val="21"/>
              </w:rPr>
              <w:t xml:space="preserve">分）</w:t>
            </w:r>
            <w:r/>
          </w:p>
          <w:p>
            <w:pPr>
              <w:rPr>
                <w:rFonts w:ascii="宋体" w:hAnsi="宋体" w:cs="仿宋"/>
                <w:szCs w:val="21"/>
              </w:rPr>
            </w:pPr>
            <w:r>
              <w:rPr>
                <w:rFonts w:hint="eastAsia" w:ascii="宋体" w:hAnsi="宋体" w:cs="仿宋"/>
                <w:szCs w:val="21"/>
              </w:rPr>
              <w:t xml:space="preserve">根据投标人提供的项目验收安排，是否有系统上线后平稳运行的措施，就其进度安排、目标管理措施等方面进行综合评审：</w:t>
            </w:r>
            <w:r/>
          </w:p>
          <w:p>
            <w:pPr>
              <w:rPr>
                <w:rFonts w:ascii="宋体" w:hAnsi="宋体" w:cs="仿宋"/>
                <w:szCs w:val="21"/>
              </w:rPr>
            </w:pPr>
            <w:r>
              <w:rPr>
                <w:rFonts w:hint="eastAsia" w:ascii="宋体" w:hAnsi="宋体" w:cs="仿宋"/>
                <w:szCs w:val="21"/>
              </w:rPr>
              <w:t xml:space="preserve">方案全面具体详实、针对性强、符合实际切实可行得</w:t>
            </w:r>
            <w:r>
              <w:rPr>
                <w:rFonts w:ascii="宋体" w:hAnsi="宋体" w:cs="仿宋"/>
                <w:szCs w:val="21"/>
              </w:rPr>
              <w:t xml:space="preserve">6</w:t>
            </w:r>
            <w:r>
              <w:rPr>
                <w:rFonts w:hint="eastAsia" w:ascii="宋体" w:hAnsi="宋体" w:cs="仿宋"/>
                <w:szCs w:val="21"/>
              </w:rPr>
              <w:t xml:space="preserve">分；</w:t>
            </w:r>
            <w:r/>
          </w:p>
          <w:p>
            <w:pPr>
              <w:rPr>
                <w:rFonts w:ascii="宋体" w:hAnsi="宋体" w:cs="仿宋"/>
                <w:szCs w:val="21"/>
              </w:rPr>
            </w:pPr>
            <w:r>
              <w:rPr>
                <w:rFonts w:hint="eastAsia" w:ascii="宋体" w:hAnsi="宋体" w:cs="仿宋"/>
                <w:szCs w:val="21"/>
              </w:rPr>
              <w:t xml:space="preserve">方案较全面、针对性较强、较切实可行的得</w:t>
            </w:r>
            <w:r>
              <w:rPr>
                <w:rFonts w:ascii="宋体" w:hAnsi="宋体" w:cs="仿宋"/>
                <w:szCs w:val="21"/>
              </w:rPr>
              <w:t xml:space="preserve">3</w:t>
            </w:r>
            <w:r>
              <w:rPr>
                <w:rFonts w:hint="eastAsia" w:ascii="宋体" w:hAnsi="宋体" w:cs="仿宋"/>
                <w:szCs w:val="21"/>
              </w:rPr>
              <w:t xml:space="preserve">分；</w:t>
            </w:r>
            <w:r/>
          </w:p>
          <w:p>
            <w:pPr>
              <w:rPr>
                <w:rFonts w:ascii="宋体" w:hAnsi="宋体" w:cs="仿宋"/>
                <w:szCs w:val="21"/>
              </w:rPr>
            </w:pPr>
            <w:r>
              <w:rPr>
                <w:rFonts w:hint="eastAsia" w:ascii="宋体" w:hAnsi="宋体" w:cs="仿宋"/>
                <w:szCs w:val="21"/>
              </w:rPr>
              <w:t xml:space="preserve">方案不全、可行性欠缺的得</w:t>
            </w:r>
            <w:r>
              <w:rPr>
                <w:rFonts w:ascii="宋体" w:hAnsi="宋体" w:cs="仿宋"/>
                <w:szCs w:val="21"/>
              </w:rPr>
              <w:t xml:space="preserve">1分；</w:t>
            </w:r>
            <w:r/>
          </w:p>
          <w:p>
            <w:pPr>
              <w:rPr>
                <w:rFonts w:ascii="宋体" w:hAnsi="宋体" w:cs="仿宋"/>
                <w:szCs w:val="21"/>
              </w:rPr>
            </w:pPr>
            <w:r>
              <w:rPr>
                <w:rFonts w:hint="eastAsia" w:ascii="宋体" w:hAnsi="宋体" w:cs="仿宋"/>
                <w:szCs w:val="21"/>
              </w:rPr>
              <w:t xml:space="preserve">未提供不得分。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ascii="宋体" w:hAnsi="宋体" w:cs="仿宋"/>
                <w:b/>
                <w:bCs/>
              </w:rPr>
            </w:pPr>
            <w:r>
              <w:rPr>
                <w:rFonts w:ascii="宋体" w:hAnsi="宋体" w:cs="仿宋"/>
                <w:b/>
                <w:bCs/>
                <w:szCs w:val="21"/>
              </w:rPr>
              <w:t xml:space="preserve">4、项目培训方案（6</w:t>
            </w:r>
            <w:r>
              <w:rPr>
                <w:rFonts w:hint="eastAsia" w:ascii="宋体" w:hAnsi="宋体" w:cs="仿宋"/>
                <w:b/>
                <w:bCs/>
                <w:szCs w:val="21"/>
              </w:rPr>
              <w:t xml:space="preserve">分）</w:t>
            </w:r>
            <w:r/>
          </w:p>
          <w:p>
            <w:pPr>
              <w:rPr>
                <w:rFonts w:ascii="宋体" w:hAnsi="宋体"/>
                <w:szCs w:val="21"/>
              </w:rPr>
            </w:pPr>
            <w:r>
              <w:rPr>
                <w:rFonts w:hint="eastAsia" w:ascii="宋体" w:hAnsi="宋体"/>
                <w:szCs w:val="21"/>
              </w:rPr>
              <w:t xml:space="preserve">根据投标人提供的项目培训方案进行评分，方案至少包括培训的技术人员安排、培训频率、培训内容等方面进行综合评审</w:t>
            </w:r>
            <w:r>
              <w:rPr>
                <w:rFonts w:ascii="宋体" w:hAnsi="宋体"/>
                <w:szCs w:val="21"/>
              </w:rPr>
              <w:t xml:space="preserve">:</w:t>
            </w:r>
            <w:r/>
          </w:p>
          <w:p>
            <w:pPr>
              <w:rPr>
                <w:rFonts w:ascii="宋体" w:hAnsi="宋体"/>
                <w:szCs w:val="21"/>
              </w:rPr>
            </w:pPr>
            <w:r>
              <w:rPr>
                <w:rFonts w:hint="eastAsia" w:ascii="宋体" w:hAnsi="宋体"/>
                <w:szCs w:val="21"/>
              </w:rPr>
              <w:t xml:space="preserve">培训方案完善合理、针对性强的得</w:t>
            </w:r>
            <w:r>
              <w:rPr>
                <w:rFonts w:ascii="宋体" w:hAnsi="宋体"/>
                <w:szCs w:val="21"/>
              </w:rPr>
              <w:t xml:space="preserve">6</w:t>
            </w:r>
            <w:r>
              <w:rPr>
                <w:rFonts w:hint="eastAsia" w:ascii="宋体" w:hAnsi="宋体"/>
                <w:szCs w:val="21"/>
              </w:rPr>
              <w:t xml:space="preserve">分；</w:t>
            </w:r>
            <w:r/>
          </w:p>
          <w:p>
            <w:pPr>
              <w:rPr>
                <w:rFonts w:ascii="宋体" w:hAnsi="宋体"/>
                <w:szCs w:val="21"/>
              </w:rPr>
            </w:pPr>
            <w:r>
              <w:rPr>
                <w:rFonts w:hint="eastAsia" w:ascii="宋体" w:hAnsi="宋体"/>
                <w:szCs w:val="21"/>
              </w:rPr>
              <w:t xml:space="preserve">培训方案较为完善、基本合理可行、针对性较强的得</w:t>
            </w:r>
            <w:r>
              <w:rPr>
                <w:rFonts w:ascii="宋体" w:hAnsi="宋体"/>
                <w:szCs w:val="21"/>
              </w:rPr>
              <w:t xml:space="preserve">3</w:t>
            </w:r>
            <w:r>
              <w:rPr>
                <w:rFonts w:hint="eastAsia" w:ascii="宋体" w:hAnsi="宋体"/>
                <w:szCs w:val="21"/>
              </w:rPr>
              <w:t xml:space="preserve">分；</w:t>
            </w:r>
            <w:r/>
          </w:p>
          <w:p>
            <w:pPr>
              <w:rPr>
                <w:rFonts w:ascii="宋体" w:hAnsi="宋体"/>
                <w:szCs w:val="21"/>
              </w:rPr>
            </w:pPr>
            <w:r>
              <w:rPr>
                <w:rFonts w:hint="eastAsia" w:ascii="宋体" w:hAnsi="宋体"/>
                <w:szCs w:val="21"/>
              </w:rPr>
              <w:t xml:space="preserve">培训方案欠缺、针对性不强的得</w:t>
            </w:r>
            <w:r>
              <w:rPr>
                <w:rFonts w:ascii="宋体" w:hAnsi="宋体"/>
                <w:szCs w:val="21"/>
              </w:rPr>
              <w:t xml:space="preserve">1分；</w:t>
            </w:r>
            <w:r/>
          </w:p>
          <w:p>
            <w:pPr>
              <w:rPr>
                <w:rFonts w:ascii="宋体" w:hAnsi="宋体"/>
                <w:b/>
                <w:szCs w:val="21"/>
              </w:rPr>
            </w:pPr>
            <w:r>
              <w:rPr>
                <w:rFonts w:hint="eastAsia" w:ascii="宋体" w:hAnsi="宋体"/>
                <w:szCs w:val="21"/>
              </w:rPr>
              <w:t xml:space="preserve">未提供不得分。</w:t>
            </w:r>
            <w:r/>
          </w:p>
        </w:tc>
      </w:tr>
      <w:tr>
        <w:trPr>
          <w:trHeight w:val="1691"/>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6662" w:type="dxa"/>
            <w:vAlign w:val="center"/>
            <w:textDirection w:val="lrTb"/>
            <w:noWrap w:val="false"/>
          </w:tcPr>
          <w:p>
            <w:pPr>
              <w:rPr>
                <w:rFonts w:ascii="宋体" w:hAnsi="宋体" w:cs="仿宋"/>
                <w:b/>
                <w:bCs/>
              </w:rPr>
            </w:pPr>
            <w:r>
              <w:rPr>
                <w:rFonts w:ascii="宋体" w:hAnsi="宋体" w:cs="仿宋"/>
                <w:b/>
                <w:bCs/>
                <w:szCs w:val="21"/>
              </w:rPr>
              <w:t xml:space="preserve">5、售后服务方案（6</w:t>
            </w:r>
            <w:r>
              <w:rPr>
                <w:rFonts w:hint="eastAsia" w:ascii="宋体" w:hAnsi="宋体" w:cs="仿宋"/>
                <w:b/>
                <w:bCs/>
                <w:szCs w:val="21"/>
              </w:rPr>
              <w:t xml:space="preserve">分）：</w:t>
            </w:r>
            <w:r/>
          </w:p>
          <w:p>
            <w:pPr>
              <w:rPr>
                <w:rFonts w:ascii="宋体" w:hAnsi="宋体"/>
                <w:szCs w:val="21"/>
              </w:rPr>
            </w:pPr>
            <w:r>
              <w:rPr>
                <w:rFonts w:hint="eastAsia" w:ascii="宋体" w:hAnsi="宋体"/>
                <w:szCs w:val="21"/>
              </w:rPr>
              <w:t xml:space="preserve">根据投标人在投标文件中提供本项目的售后服务方案的完整性、合理性、可行性、售后响应程度等方面进行综合评审</w:t>
            </w:r>
            <w:r>
              <w:rPr>
                <w:rFonts w:ascii="宋体" w:hAnsi="宋体"/>
                <w:szCs w:val="21"/>
              </w:rPr>
              <w:t xml:space="preserve">:</w:t>
            </w:r>
            <w:r/>
          </w:p>
          <w:p>
            <w:pPr>
              <w:rPr>
                <w:rFonts w:ascii="宋体" w:hAnsi="宋体"/>
                <w:szCs w:val="21"/>
              </w:rPr>
            </w:pPr>
            <w:r>
              <w:rPr>
                <w:rFonts w:hint="eastAsia" w:ascii="宋体" w:hAnsi="宋体"/>
                <w:szCs w:val="21"/>
              </w:rPr>
              <w:t xml:space="preserve">方案全面、针对性强、切实可行的得</w:t>
            </w:r>
            <w:r>
              <w:rPr>
                <w:rFonts w:ascii="宋体" w:hAnsi="宋体"/>
                <w:szCs w:val="21"/>
              </w:rPr>
              <w:t xml:space="preserve">6</w:t>
            </w:r>
            <w:r>
              <w:rPr>
                <w:rFonts w:hint="eastAsia" w:ascii="宋体" w:hAnsi="宋体"/>
                <w:szCs w:val="21"/>
              </w:rPr>
              <w:t xml:space="preserve">分；</w:t>
            </w:r>
            <w:r/>
          </w:p>
          <w:p>
            <w:pPr>
              <w:rPr>
                <w:rFonts w:ascii="宋体" w:hAnsi="宋体"/>
                <w:szCs w:val="21"/>
              </w:rPr>
            </w:pPr>
            <w:r>
              <w:rPr>
                <w:rFonts w:hint="eastAsia" w:ascii="宋体" w:hAnsi="宋体"/>
                <w:szCs w:val="21"/>
              </w:rPr>
              <w:t xml:space="preserve">方案较全面、针对性较强、较切实可行得</w:t>
            </w:r>
            <w:r>
              <w:rPr>
                <w:rFonts w:ascii="宋体" w:hAnsi="宋体"/>
                <w:szCs w:val="21"/>
              </w:rPr>
              <w:t xml:space="preserve">3</w:t>
            </w:r>
            <w:r>
              <w:rPr>
                <w:rFonts w:hint="eastAsia" w:ascii="宋体" w:hAnsi="宋体"/>
                <w:szCs w:val="21"/>
              </w:rPr>
              <w:t xml:space="preserve">分；</w:t>
            </w:r>
            <w:r/>
          </w:p>
          <w:p>
            <w:pPr>
              <w:rPr>
                <w:rFonts w:ascii="宋体" w:hAnsi="宋体"/>
                <w:szCs w:val="21"/>
              </w:rPr>
            </w:pPr>
            <w:r>
              <w:rPr>
                <w:rFonts w:hint="eastAsia" w:ascii="宋体" w:hAnsi="宋体"/>
                <w:szCs w:val="21"/>
              </w:rPr>
              <w:t xml:space="preserve">方案不全、可行性欠缺的得</w:t>
            </w:r>
            <w:r>
              <w:rPr>
                <w:rFonts w:ascii="宋体" w:hAnsi="宋体"/>
                <w:szCs w:val="21"/>
              </w:rPr>
              <w:t xml:space="preserve">1分；</w:t>
            </w:r>
            <w:r/>
          </w:p>
          <w:p>
            <w:pPr>
              <w:rPr>
                <w:rFonts w:ascii="宋体" w:hAnsi="宋体"/>
                <w:szCs w:val="21"/>
              </w:rPr>
            </w:pPr>
            <w:r>
              <w:rPr>
                <w:rFonts w:hint="eastAsia" w:ascii="宋体" w:hAnsi="宋体"/>
                <w:szCs w:val="21"/>
              </w:rPr>
              <w:t xml:space="preserve">未提供不得分。</w:t>
            </w:r>
            <w:r/>
          </w:p>
        </w:tc>
      </w:tr>
      <w:tr>
        <w:trPr>
          <w:trHeight w:val="107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类似业绩（</w:t>
            </w:r>
            <w:r>
              <w:rPr>
                <w:rFonts w:ascii="宋体" w:hAnsi="宋体"/>
                <w:szCs w:val="21"/>
                <w:lang w:val="zh-CN"/>
              </w:rPr>
              <w:t xml:space="preserve">1</w:t>
            </w:r>
            <w:r>
              <w:rPr>
                <w:rFonts w:ascii="宋体" w:hAnsi="宋体"/>
                <w:szCs w:val="21"/>
              </w:rPr>
              <w:t xml:space="preserve">2</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rFonts w:ascii="宋体" w:hAnsi="宋体"/>
                <w:szCs w:val="21"/>
                <w:lang w:val="zh-CN"/>
              </w:rPr>
            </w:pPr>
            <w:r>
              <w:rPr>
                <w:rFonts w:ascii="宋体" w:hAnsi="宋体"/>
                <w:szCs w:val="21"/>
                <w:lang w:val="zh-CN"/>
              </w:rPr>
              <w:t xml:space="preserve">2022</w:t>
            </w:r>
            <w:r>
              <w:rPr>
                <w:rFonts w:hint="eastAsia" w:ascii="宋体" w:hAnsi="宋体"/>
                <w:szCs w:val="21"/>
                <w:lang w:val="zh-CN"/>
              </w:rPr>
              <w:t xml:space="preserve">年</w:t>
            </w:r>
            <w:r>
              <w:rPr>
                <w:rFonts w:ascii="宋体" w:hAnsi="宋体"/>
                <w:szCs w:val="21"/>
                <w:lang w:val="zh-CN"/>
              </w:rPr>
              <w:t xml:space="preserve">1</w:t>
            </w:r>
            <w:r>
              <w:rPr>
                <w:rFonts w:hint="eastAsia" w:ascii="宋体" w:hAnsi="宋体"/>
                <w:szCs w:val="21"/>
                <w:lang w:val="zh-CN"/>
              </w:rPr>
              <w:t xml:space="preserve">月以来，投标单位承担过类似业绩，每个得</w:t>
            </w:r>
            <w:r>
              <w:rPr>
                <w:rFonts w:ascii="宋体" w:hAnsi="宋体"/>
                <w:szCs w:val="21"/>
              </w:rPr>
              <w:t xml:space="preserve">3</w:t>
            </w:r>
            <w:r>
              <w:rPr>
                <w:rFonts w:hint="eastAsia" w:ascii="宋体" w:hAnsi="宋体"/>
                <w:szCs w:val="21"/>
                <w:lang w:val="zh-CN"/>
              </w:rPr>
              <w:t xml:space="preserve">分，最高得</w:t>
            </w:r>
            <w:r>
              <w:rPr>
                <w:rFonts w:ascii="宋体" w:hAnsi="宋体"/>
                <w:szCs w:val="21"/>
                <w:lang w:val="zh-CN"/>
              </w:rPr>
              <w:t xml:space="preserve">1</w:t>
            </w:r>
            <w:r>
              <w:rPr>
                <w:rFonts w:ascii="宋体" w:hAnsi="宋体"/>
                <w:szCs w:val="21"/>
              </w:rPr>
              <w:t xml:space="preserve">2</w:t>
            </w:r>
            <w:r>
              <w:rPr>
                <w:rFonts w:hint="eastAsia" w:ascii="宋体" w:hAnsi="宋体"/>
                <w:szCs w:val="21"/>
                <w:lang w:val="zh-CN"/>
              </w:rPr>
              <w:t xml:space="preserve">分。</w:t>
            </w:r>
            <w:r/>
          </w:p>
          <w:p>
            <w:pPr>
              <w:rPr>
                <w:rFonts w:ascii="宋体" w:hAnsi="宋体"/>
                <w:szCs w:val="21"/>
                <w:lang w:val="zh-CN"/>
              </w:rPr>
            </w:pPr>
            <w:r>
              <w:rPr>
                <w:rFonts w:hint="eastAsia" w:ascii="宋体" w:hAnsi="宋体"/>
                <w:szCs w:val="21"/>
                <w:lang w:val="zh-CN"/>
              </w:rPr>
              <w:t xml:space="preserve">（类似业绩时间以合同签订时间为准，需同时提供合同</w:t>
            </w:r>
            <w:r>
              <w:rPr>
                <w:rFonts w:hint="eastAsia"/>
                <w:shd w:val="clear" w:color="auto" w:fill="ffffff"/>
              </w:rPr>
              <w:t xml:space="preserve">证明材料</w:t>
            </w:r>
            <w:r>
              <w:rPr>
                <w:rFonts w:hint="eastAsia" w:ascii="宋体" w:hAnsi="宋体" w:cs="仿宋"/>
                <w:bCs/>
              </w:rPr>
              <w:t xml:space="preserve">，</w:t>
            </w:r>
            <w:r>
              <w:rPr>
                <w:rFonts w:hint="eastAsia" w:ascii="宋体" w:hAnsi="宋体"/>
                <w:b/>
                <w:bCs/>
                <w:szCs w:val="21"/>
              </w:rPr>
              <w:t xml:space="preserve">原件</w:t>
            </w:r>
            <w:r>
              <w:rPr>
                <w:rFonts w:hint="eastAsia" w:ascii="宋体" w:hAnsi="宋体" w:cs="仿宋"/>
                <w:b/>
                <w:bCs/>
              </w:rPr>
              <w:t xml:space="preserve">扫描上传</w:t>
            </w:r>
            <w:r>
              <w:rPr>
                <w:rFonts w:hint="eastAsia" w:ascii="宋体" w:hAnsi="宋体"/>
                <w:b/>
                <w:szCs w:val="21"/>
                <w:lang w:val="zh-CN"/>
              </w:rPr>
              <w:t xml:space="preserve">）</w:t>
            </w:r>
            <w:r/>
          </w:p>
        </w:tc>
      </w:tr>
      <w:tr>
        <w:trPr>
          <w:trHeight w:val="46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spacing w:val="-4"/>
                <w:szCs w:val="21"/>
              </w:rPr>
            </w:pPr>
            <w:r>
              <w:rPr>
                <w:rFonts w:hint="eastAsia" w:ascii="宋体" w:hAnsi="宋体"/>
                <w:szCs w:val="21"/>
                <w:lang w:val="zh-CN"/>
              </w:rPr>
              <w:t xml:space="preserve">企业认证证书（</w:t>
            </w:r>
            <w:r>
              <w:rPr>
                <w:rFonts w:ascii="宋体" w:hAnsi="宋体"/>
                <w:szCs w:val="21"/>
              </w:rPr>
              <w:t xml:space="preserve">3</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ind w:hanging="2"/>
              <w:rPr>
                <w:rFonts w:ascii="宋体" w:hAnsi="宋体" w:cs="宋体"/>
                <w:szCs w:val="21"/>
                <w:lang w:val="zh-CN"/>
              </w:rPr>
            </w:pPr>
            <w:r>
              <w:rPr>
                <w:rFonts w:hint="eastAsia" w:ascii="宋体" w:hAnsi="宋体" w:cs="Calibri"/>
                <w:bCs/>
                <w:szCs w:val="21"/>
              </w:rPr>
              <w:t xml:space="preserve">投</w:t>
            </w:r>
            <w:r>
              <w:rPr>
                <w:rFonts w:hint="eastAsia" w:ascii="宋体" w:hAnsi="宋体" w:cs="宋体"/>
                <w:szCs w:val="21"/>
                <w:lang w:val="zh-CN"/>
              </w:rPr>
              <w:t xml:space="preserve">标人具有有效的信息安全管理体系认证证书、职业健康安全管理体系认证证书、环境管理体系认证证书</w:t>
            </w:r>
            <w:r>
              <w:rPr>
                <w:rFonts w:ascii="宋体" w:hAnsi="宋体" w:cs="宋体"/>
                <w:szCs w:val="21"/>
                <w:lang w:val="zh-CN"/>
              </w:rPr>
              <w:t xml:space="preserve">,每有一种得1分，最多得3</w:t>
            </w:r>
            <w:r>
              <w:rPr>
                <w:rFonts w:hint="eastAsia" w:ascii="宋体" w:hAnsi="宋体" w:cs="宋体"/>
                <w:szCs w:val="21"/>
                <w:lang w:val="zh-CN"/>
              </w:rPr>
              <w:t xml:space="preserve">分。</w:t>
            </w:r>
            <w:r>
              <w:rPr>
                <w:rFonts w:hint="eastAsia" w:ascii="宋体" w:hAnsi="宋体" w:cs="仿宋"/>
                <w:b/>
                <w:bCs/>
                <w:szCs w:val="21"/>
              </w:rPr>
              <w:t xml:space="preserve">（提供证书</w:t>
            </w:r>
            <w:r>
              <w:rPr>
                <w:rFonts w:hint="eastAsia" w:ascii="宋体" w:hAnsi="宋体" w:cs="Calibri"/>
                <w:b/>
                <w:bCs/>
                <w:szCs w:val="21"/>
              </w:rPr>
              <w:t xml:space="preserve">原件</w:t>
            </w:r>
            <w:r>
              <w:rPr>
                <w:rFonts w:hint="eastAsia" w:ascii="宋体" w:hAnsi="宋体" w:cs="仿宋"/>
                <w:b/>
                <w:bCs/>
                <w:szCs w:val="21"/>
              </w:rPr>
              <w:t xml:space="preserve">扫描件</w:t>
            </w:r>
            <w:r>
              <w:rPr>
                <w:rFonts w:hint="eastAsia" w:ascii="宋体" w:hAnsi="宋体" w:cs="Calibri"/>
                <w:b/>
                <w:szCs w:val="21"/>
              </w:rPr>
              <w:t xml:space="preserve">，同时提</w:t>
            </w:r>
            <w:r>
              <w:rPr>
                <w:rFonts w:hint="eastAsia" w:ascii="宋体" w:hAnsi="宋体" w:cs="仿宋"/>
                <w:b/>
                <w:bCs/>
                <w:szCs w:val="21"/>
              </w:rPr>
              <w:t xml:space="preserve">供国家市场监督管理总局——全国认证认可信息公告服务平台查询截图，</w:t>
            </w:r>
            <w:r>
              <w:rPr>
                <w:rFonts w:hint="eastAsia" w:ascii="宋体" w:hAnsi="宋体" w:cs="Calibri"/>
                <w:b/>
                <w:szCs w:val="21"/>
              </w:rPr>
              <w:t xml:space="preserve">未提供</w:t>
            </w:r>
            <w:r>
              <w:rPr>
                <w:rFonts w:ascii="宋体" w:hAnsi="宋体"/>
                <w:b/>
                <w:szCs w:val="21"/>
              </w:rPr>
              <w:t xml:space="preserve">不得分。</w:t>
            </w:r>
            <w:r>
              <w:rPr>
                <w:rFonts w:hint="eastAsia" w:ascii="宋体" w:hAnsi="宋体" w:cs="仿宋"/>
                <w:b/>
                <w:bCs/>
                <w:szCs w:val="21"/>
              </w:rPr>
              <w:t xml:space="preserve">）</w:t>
            </w:r>
            <w:r/>
          </w:p>
        </w:tc>
      </w:tr>
    </w:tbl>
    <w:p>
      <w:pPr>
        <w:pStyle w:val="895"/>
        <w:ind w:firstLine="0"/>
        <w:rPr>
          <w:rFonts w:ascii="宋体" w:hAnsi="宋体"/>
          <w:b/>
          <w:bCs/>
          <w:sz w:val="21"/>
          <w:szCs w:val="21"/>
        </w:rPr>
      </w:pPr>
      <w:r>
        <w:rPr>
          <w:rFonts w:hint="eastAsia" w:ascii="宋体" w:hAnsi="宋体"/>
          <w:b/>
          <w:bCs/>
          <w:sz w:val="21"/>
          <w:szCs w:val="21"/>
        </w:rPr>
        <w:t xml:space="preserve">注：</w:t>
      </w:r>
      <w:r>
        <w:rPr>
          <w:rFonts w:ascii="宋体" w:hAnsi="宋体"/>
          <w:b/>
          <w:bCs/>
          <w:sz w:val="21"/>
          <w:szCs w:val="21"/>
        </w:rPr>
        <w:t xml:space="preserve">1、评委应对以上各得分项独立评分，投标人最终得分为所有评委评分汇总的平均值。</w:t>
      </w:r>
      <w:r/>
    </w:p>
    <w:p>
      <w:pPr>
        <w:pStyle w:val="895"/>
        <w:ind w:firstLine="422"/>
        <w:rPr>
          <w:rFonts w:ascii="宋体" w:hAnsi="宋体"/>
          <w:b/>
        </w:rPr>
      </w:pPr>
      <w:r>
        <w:rPr>
          <w:rFonts w:ascii="宋体" w:hAnsi="宋体"/>
          <w:b/>
          <w:bCs/>
          <w:sz w:val="21"/>
          <w:szCs w:val="21"/>
        </w:rPr>
        <w:t xml:space="preserve">2、以上参与评分的相关证书、合同等证明材料原件扫描件，未提供不得分。</w:t>
      </w:r>
      <w:r/>
    </w:p>
    <w:p>
      <w:pPr>
        <w:pStyle w:val="692"/>
        <w:jc w:val="center"/>
        <w:keepLines w:val="0"/>
        <w:keepNext w:val="0"/>
        <w:spacing w:before="0" w:after="0" w:line="360" w:lineRule="auto"/>
        <w:rPr>
          <w:rFonts w:ascii="宋体" w:hAnsi="宋体"/>
          <w:sz w:val="32"/>
          <w:szCs w:val="36"/>
        </w:rPr>
      </w:pPr>
      <w:r/>
      <w:bookmarkStart w:id="66" w:name="_Toc176956654"/>
      <w:r>
        <w:rPr>
          <w:rFonts w:ascii="宋体" w:hAnsi="宋体"/>
          <w:sz w:val="32"/>
          <w:szCs w:val="36"/>
        </w:rPr>
        <w:br w:type="page" w:clear="all"/>
      </w:r>
      <w:r/>
    </w:p>
    <w:p>
      <w:pPr>
        <w:pStyle w:val="692"/>
        <w:jc w:val="center"/>
        <w:keepLines w:val="0"/>
        <w:keepNext w:val="0"/>
        <w:spacing w:before="0" w:after="0" w:line="360" w:lineRule="auto"/>
        <w:rPr>
          <w:rFonts w:ascii="宋体" w:hAnsi="宋体"/>
          <w:sz w:val="32"/>
          <w:szCs w:val="36"/>
        </w:rPr>
      </w:pPr>
      <w:r/>
      <w:bookmarkStart w:id="67" w:name="_Toc214296177"/>
      <w:r>
        <w:rPr>
          <w:rFonts w:hint="eastAsia" w:ascii="宋体" w:hAnsi="宋体"/>
          <w:sz w:val="32"/>
          <w:szCs w:val="36"/>
        </w:rPr>
        <w:t xml:space="preserve">第六章</w:t>
      </w:r>
      <w:r>
        <w:rPr>
          <w:rFonts w:ascii="宋体" w:hAnsi="宋体"/>
          <w:sz w:val="32"/>
          <w:szCs w:val="36"/>
        </w:rPr>
        <w:t xml:space="preserve"> </w:t>
      </w:r>
      <w:r>
        <w:rPr>
          <w:rFonts w:hint="eastAsia" w:ascii="宋体" w:hAnsi="宋体"/>
          <w:sz w:val="32"/>
          <w:szCs w:val="36"/>
        </w:rPr>
        <w:t xml:space="preserve">投标文件格式</w:t>
      </w:r>
      <w:bookmarkEnd w:id="66"/>
      <w:r/>
      <w:bookmarkEnd w:id="67"/>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w:t>
      </w:r>
      <w:r>
        <w:rPr>
          <w:rFonts w:ascii="宋体" w:hAnsi="宋体"/>
          <w:b/>
          <w:sz w:val="72"/>
        </w:rPr>
        <w:t xml:space="preserve">  </w:t>
      </w:r>
      <w:r>
        <w:rPr>
          <w:rFonts w:hint="eastAsia" w:ascii="宋体" w:hAnsi="宋体"/>
          <w:b/>
          <w:sz w:val="72"/>
        </w:rPr>
        <w:t xml:space="preserve">标</w:t>
      </w:r>
      <w:r>
        <w:rPr>
          <w:rFonts w:ascii="宋体" w:hAnsi="宋体"/>
          <w:b/>
          <w:sz w:val="72"/>
        </w:rPr>
        <w:t xml:space="preserve">  </w:t>
      </w:r>
      <w:r>
        <w:rPr>
          <w:rFonts w:hint="eastAsia" w:ascii="宋体" w:hAnsi="宋体"/>
          <w:b/>
          <w:sz w:val="72"/>
        </w:rPr>
        <w:t xml:space="preserve">文</w:t>
      </w:r>
      <w:r>
        <w:rPr>
          <w:rFonts w:ascii="宋体" w:hAnsi="宋体"/>
          <w:b/>
          <w:sz w:val="72"/>
        </w:rPr>
        <w:t xml:space="preserve">  </w:t>
      </w:r>
      <w:r>
        <w:rPr>
          <w:rFonts w:hint="eastAsia" w:ascii="宋体" w:hAnsi="宋体"/>
          <w:b/>
          <w:sz w:val="72"/>
        </w:rPr>
        <w:t xml:space="preserve">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ind w:left="420" w:firstLine="723"/>
        <w:spacing w:line="360" w:lineRule="auto"/>
        <w:rPr>
          <w:rFonts w:ascii="宋体" w:hAnsi="宋体"/>
          <w:b/>
          <w:sz w:val="36"/>
        </w:rPr>
      </w:pPr>
      <w:r>
        <w:rPr>
          <w:rFonts w:hint="eastAsia" w:ascii="宋体" w:hAnsi="宋体"/>
          <w:b/>
          <w:sz w:val="36"/>
        </w:rPr>
        <w:t xml:space="preserve">项</w:t>
      </w:r>
      <w:r>
        <w:rPr>
          <w:rFonts w:ascii="宋体" w:hAnsi="宋体"/>
          <w:b/>
          <w:sz w:val="36"/>
        </w:rPr>
        <w:t xml:space="preserve"> </w:t>
      </w:r>
      <w:r>
        <w:rPr>
          <w:rFonts w:hint="eastAsia" w:ascii="宋体" w:hAnsi="宋体"/>
          <w:b/>
          <w:sz w:val="36"/>
        </w:rPr>
        <w:t xml:space="preserve">目</w:t>
      </w:r>
      <w:r>
        <w:rPr>
          <w:rFonts w:ascii="宋体" w:hAnsi="宋体"/>
          <w:b/>
          <w:sz w:val="36"/>
        </w:rPr>
        <w:t xml:space="preserve"> </w:t>
      </w:r>
      <w:r>
        <w:rPr>
          <w:rFonts w:hint="eastAsia" w:ascii="宋体" w:hAnsi="宋体"/>
          <w:b/>
          <w:sz w:val="36"/>
        </w:rPr>
        <w:t xml:space="preserve">名</w:t>
      </w:r>
      <w:r>
        <w:rPr>
          <w:rFonts w:ascii="宋体" w:hAnsi="宋体"/>
          <w:b/>
          <w:sz w:val="36"/>
        </w:rPr>
        <w:t xml:space="preserve"> </w:t>
      </w:r>
      <w:r>
        <w:rPr>
          <w:rFonts w:hint="eastAsia" w:ascii="宋体" w:hAnsi="宋体"/>
          <w:b/>
          <w:sz w:val="36"/>
        </w:rPr>
        <w:t xml:space="preserve">称：</w:t>
      </w:r>
      <w:r/>
    </w:p>
    <w:p>
      <w:pPr>
        <w:ind w:firstLine="1084"/>
        <w:spacing w:line="360" w:lineRule="auto"/>
        <w:rPr>
          <w:rFonts w:ascii="宋体" w:hAnsi="宋体"/>
          <w:b/>
          <w:sz w:val="36"/>
        </w:rPr>
      </w:pPr>
      <w:r>
        <w:rPr>
          <w:rFonts w:hint="eastAsia" w:ascii="宋体" w:hAnsi="宋体"/>
          <w:b/>
          <w:sz w:val="36"/>
        </w:rPr>
        <w:t xml:space="preserve">招</w:t>
      </w:r>
      <w:r>
        <w:rPr>
          <w:rFonts w:ascii="宋体" w:hAnsi="宋体"/>
          <w:b/>
          <w:sz w:val="36"/>
        </w:rPr>
        <w:t xml:space="preserve"> </w:t>
      </w:r>
      <w:r>
        <w:rPr>
          <w:rFonts w:hint="eastAsia" w:ascii="宋体" w:hAnsi="宋体"/>
          <w:b/>
          <w:sz w:val="36"/>
        </w:rPr>
        <w:t xml:space="preserve">标</w:t>
      </w:r>
      <w:r>
        <w:rPr>
          <w:rFonts w:ascii="宋体" w:hAnsi="宋体"/>
          <w:b/>
          <w:sz w:val="36"/>
        </w:rPr>
        <w:t xml:space="preserve"> </w:t>
      </w:r>
      <w:r>
        <w:rPr>
          <w:rFonts w:hint="eastAsia" w:ascii="宋体" w:hAnsi="宋体"/>
          <w:b/>
          <w:sz w:val="36"/>
        </w:rPr>
        <w:t xml:space="preserve">编</w:t>
      </w:r>
      <w:r>
        <w:rPr>
          <w:rFonts w:ascii="宋体" w:hAnsi="宋体"/>
          <w:b/>
          <w:sz w:val="36"/>
        </w:rPr>
        <w:t xml:space="preserve"> </w:t>
      </w:r>
      <w:r>
        <w:rPr>
          <w:rFonts w:hint="eastAsia" w:ascii="宋体" w:hAnsi="宋体"/>
          <w:b/>
          <w:sz w:val="36"/>
        </w:rPr>
        <w:t xml:space="preserve">号：</w:t>
      </w:r>
      <w:r/>
    </w:p>
    <w:p>
      <w:pPr>
        <w:ind w:firstLine="1084"/>
        <w:spacing w:line="360" w:lineRule="auto"/>
        <w:rPr>
          <w:rFonts w:ascii="宋体" w:hAnsi="宋体"/>
          <w:b/>
          <w:sz w:val="36"/>
        </w:rPr>
      </w:pPr>
      <w:r>
        <w:rPr>
          <w:rFonts w:hint="eastAsia" w:ascii="宋体" w:hAnsi="宋体"/>
          <w:b/>
          <w:sz w:val="36"/>
        </w:rPr>
        <w:t xml:space="preserve">投标人名称</w:t>
      </w:r>
      <w:r>
        <w:rPr>
          <w:rFonts w:ascii="宋体" w:hAnsi="宋体"/>
          <w:b/>
          <w:sz w:val="36"/>
        </w:rPr>
        <w:t xml:space="preserve"> </w:t>
      </w:r>
      <w:r>
        <w:rPr>
          <w:rFonts w:hint="eastAsia" w:ascii="宋体" w:hAnsi="宋体"/>
          <w:b/>
          <w:sz w:val="36"/>
        </w:rPr>
        <w:t xml:space="preserve">：</w:t>
      </w:r>
      <w:r/>
    </w:p>
    <w:p>
      <w:pPr>
        <w:ind w:firstLine="1084"/>
        <w:spacing w:line="360" w:lineRule="auto"/>
        <w:rPr>
          <w:rFonts w:ascii="宋体" w:hAnsi="宋体"/>
          <w:b/>
          <w:sz w:val="36"/>
          <w:u w:val="single"/>
        </w:rPr>
      </w:pPr>
      <w:r>
        <w:rPr>
          <w:rFonts w:hint="eastAsia" w:ascii="宋体" w:hAnsi="宋体"/>
          <w:b/>
          <w:sz w:val="36"/>
        </w:rPr>
        <w:t xml:space="preserve">日</w:t>
      </w:r>
      <w:r>
        <w:rPr>
          <w:rFonts w:ascii="宋体" w:hAnsi="宋体"/>
          <w:b/>
          <w:sz w:val="36"/>
        </w:rPr>
        <w:t xml:space="preserve">      </w:t>
      </w:r>
      <w:r>
        <w:rPr>
          <w:rFonts w:hint="eastAsia" w:ascii="宋体" w:hAnsi="宋体"/>
          <w:b/>
          <w:sz w:val="36"/>
        </w:rPr>
        <w:t xml:space="preserve">期</w:t>
      </w:r>
      <w:r>
        <w:rPr>
          <w:rFonts w:ascii="宋体" w:hAnsi="宋体"/>
          <w:b/>
          <w:sz w:val="36"/>
        </w:rPr>
        <w:t xml:space="preserve"> </w:t>
      </w:r>
      <w:r>
        <w:rPr>
          <w:rFonts w:hint="eastAsia" w:ascii="宋体" w:hAnsi="宋体"/>
          <w:b/>
          <w:sz w:val="36"/>
        </w:rPr>
        <w:t xml:space="preserve">：</w:t>
      </w:r>
      <w:r/>
    </w:p>
    <w:p>
      <w:pPr>
        <w:ind w:firstLine="1084"/>
        <w:spacing w:line="360" w:lineRule="auto"/>
        <w:rPr>
          <w:rFonts w:ascii="宋体" w:hAnsi="宋体"/>
          <w:b/>
          <w:sz w:val="36"/>
        </w:rPr>
      </w:pPr>
      <w:r>
        <w:rPr>
          <w:rFonts w:hint="eastAsia" w:ascii="宋体" w:hAnsi="宋体"/>
          <w:b/>
          <w:sz w:val="36"/>
        </w:rPr>
        <w:t xml:space="preserve">投</w:t>
      </w:r>
      <w:r>
        <w:rPr>
          <w:rFonts w:ascii="宋体" w:hAnsi="宋体"/>
          <w:b/>
          <w:sz w:val="36"/>
        </w:rPr>
        <w:t xml:space="preserve">  </w:t>
      </w:r>
      <w:r>
        <w:rPr>
          <w:rFonts w:hint="eastAsia" w:ascii="宋体" w:hAnsi="宋体"/>
          <w:b/>
          <w:sz w:val="36"/>
        </w:rPr>
        <w:t xml:space="preserve">标</w:t>
      </w:r>
      <w:r>
        <w:rPr>
          <w:rFonts w:ascii="宋体" w:hAnsi="宋体"/>
          <w:b/>
          <w:sz w:val="36"/>
        </w:rPr>
        <w:t xml:space="preserve">  </w:t>
      </w:r>
      <w:r>
        <w:rPr>
          <w:rFonts w:hint="eastAsia" w:ascii="宋体" w:hAnsi="宋体"/>
          <w:b/>
          <w:sz w:val="36"/>
        </w:rPr>
        <w:t xml:space="preserve">人：（电子签章）</w:t>
      </w:r>
      <w:r/>
    </w:p>
    <w:p>
      <w:pPr>
        <w:jc w:val="center"/>
        <w:spacing w:line="360" w:lineRule="auto"/>
        <w:rPr>
          <w:rFonts w:ascii="宋体" w:hAnsi="宋体"/>
          <w:b/>
          <w:bCs/>
          <w:sz w:val="28"/>
          <w:szCs w:val="32"/>
        </w:rPr>
      </w:pPr>
      <w:r>
        <w:rPr>
          <w:rFonts w:ascii="宋体" w:hAnsi="宋体"/>
          <w:b/>
          <w:bCs/>
          <w:sz w:val="28"/>
          <w:szCs w:val="32"/>
        </w:rPr>
      </w:r>
      <w:r/>
    </w:p>
    <w:p>
      <w:pPr>
        <w:jc w:val="center"/>
        <w:spacing w:line="360" w:lineRule="auto"/>
        <w:rPr>
          <w:rFonts w:ascii="宋体" w:hAnsi="宋体"/>
          <w:b/>
          <w:bCs/>
          <w:sz w:val="28"/>
          <w:szCs w:val="32"/>
        </w:rPr>
      </w:pPr>
      <w:r>
        <w:rPr>
          <w:rFonts w:ascii="宋体" w:hAnsi="宋体"/>
          <w:b/>
          <w:bCs/>
          <w:sz w:val="28"/>
          <w:szCs w:val="32"/>
        </w:rPr>
        <w:br w:type="page" w:clear="all"/>
      </w:r>
      <w:r/>
    </w:p>
    <w:p>
      <w:pPr>
        <w:jc w:val="center"/>
        <w:spacing w:line="360" w:lineRule="auto"/>
        <w:rPr>
          <w:rFonts w:ascii="宋体" w:hAnsi="宋体"/>
          <w:b/>
          <w:bCs/>
          <w:sz w:val="28"/>
          <w:szCs w:val="32"/>
        </w:rPr>
      </w:pPr>
      <w:r>
        <w:rPr>
          <w:rFonts w:hint="eastAsia" w:ascii="宋体" w:hAnsi="宋体"/>
          <w:b/>
          <w:bCs/>
          <w:sz w:val="28"/>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cs="Courier New"/>
          <w:sz w:val="24"/>
          <w:szCs w:val="24"/>
        </w:rPr>
        <w:t xml:space="preserve">五、</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六、商务条款响应及偏离表</w:t>
      </w:r>
      <w:r/>
    </w:p>
    <w:p>
      <w:pPr>
        <w:ind w:firstLine="480"/>
        <w:spacing w:line="360" w:lineRule="auto"/>
        <w:rPr>
          <w:sz w:val="36"/>
          <w:szCs w:val="36"/>
        </w:rPr>
      </w:pPr>
      <w:r>
        <w:rPr>
          <w:rFonts w:hint="eastAsia" w:ascii="宋体" w:hAnsi="宋体"/>
          <w:sz w:val="24"/>
        </w:rPr>
        <w:t xml:space="preserve">七、其他</w:t>
      </w:r>
      <w:r>
        <w:rPr>
          <w:rFonts w:ascii="宋体" w:hAnsi="宋体"/>
          <w:sz w:val="24"/>
        </w:rPr>
        <w:t xml:space="preserve"> </w:t>
      </w:r>
      <w:r>
        <w:rPr>
          <w:rFonts w:hint="eastAsia" w:ascii="宋体" w:hAnsi="宋体"/>
          <w:sz w:val="24"/>
        </w:rPr>
        <w:t xml:space="preserve">（投标人认为有必要提供的声明和文件，如有自拟并自行添加）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693"/>
        <w:keepLines w:val="0"/>
        <w:keepNext w:val="0"/>
        <w:spacing w:before="0" w:after="0" w:line="360" w:lineRule="auto"/>
        <w:rPr>
          <w:rFonts w:asciiTheme="minorEastAsia" w:hAnsiTheme="minorEastAsia" w:eastAsiaTheme="minorEastAsia"/>
          <w:b w:val="0"/>
          <w:sz w:val="28"/>
          <w:szCs w:val="32"/>
        </w:rPr>
      </w:pPr>
      <w:r>
        <w:rPr>
          <w:rFonts w:ascii="宋体" w:hAnsi="宋体"/>
          <w:sz w:val="32"/>
          <w:szCs w:val="32"/>
        </w:rPr>
        <w:br w:type="page" w:clear="all"/>
      </w:r>
      <w:bookmarkStart w:id="68" w:name="_Toc135834397"/>
      <w:r/>
      <w:bookmarkStart w:id="69" w:name="_Toc176956655"/>
      <w:r/>
      <w:bookmarkStart w:id="70" w:name="_Toc214296178"/>
      <w:r>
        <w:rPr>
          <w:rFonts w:hint="eastAsia" w:asciiTheme="minorEastAsia" w:hAnsiTheme="minorEastAsia" w:eastAsiaTheme="minorEastAsia"/>
          <w:sz w:val="28"/>
        </w:rPr>
        <w:t xml:space="preserve">一、资格审查响应对照表</w:t>
      </w:r>
      <w:bookmarkEnd w:id="68"/>
      <w:r/>
      <w:bookmarkEnd w:id="69"/>
      <w:r/>
      <w:bookmarkEnd w:id="70"/>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pPr>
            <w:r>
              <w:rPr>
                <w:rFonts w:hint="eastAsia" w:ascii="宋体" w:hAnsi="宋体"/>
                <w:b/>
                <w:szCs w:val="21"/>
              </w:rPr>
              <w:t xml:space="preserve">资格审查响应内容</w:t>
            </w:r>
            <w:r/>
          </w:p>
        </w:tc>
        <w:tc>
          <w:tcPr>
            <w:tcW w:w="215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rPr>
            </w:pPr>
            <w:r>
              <w:rPr>
                <w:rFonts w:ascii="宋体" w:hAnsi="宋体"/>
              </w:rPr>
              <w:t xml:space="preserve">1</w:t>
            </w:r>
            <w:r/>
          </w:p>
        </w:tc>
        <w:tc>
          <w:tcPr>
            <w:tcW w:w="5447" w:type="dxa"/>
            <w:vAlign w:val="center"/>
            <w:textDirection w:val="lrTb"/>
            <w:noWrap w:val="false"/>
          </w:tcPr>
          <w:p>
            <w:r>
              <w:rPr>
                <w:rFonts w:hint="eastAsia"/>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rPr>
            </w:pPr>
            <w:r>
              <w:rPr>
                <w:rFonts w:ascii="宋体" w:hAnsi="宋体"/>
              </w:rPr>
              <w:t xml:space="preserve">2</w:t>
            </w:r>
            <w:r/>
          </w:p>
        </w:tc>
        <w:tc>
          <w:tcPr>
            <w:tcW w:w="5447" w:type="dxa"/>
            <w:vAlign w:val="center"/>
            <w:textDirection w:val="lrTb"/>
            <w:noWrap w:val="false"/>
          </w:tcPr>
          <w:p>
            <w:pPr>
              <w:rPr>
                <w:rFonts w:ascii="宋体" w:hAnsi="宋体"/>
              </w:rPr>
            </w:pPr>
            <w:r>
              <w:rPr>
                <w:rFonts w:hint="eastAsia" w:ascii="宋体" w:hAnsi="宋体"/>
              </w:rPr>
              <w:t xml:space="preserve">依法缴纳职工社会保障资金的证明材料</w:t>
            </w:r>
            <w:r>
              <w:rPr>
                <w:rFonts w:ascii="宋体" w:hAnsi="宋体"/>
              </w:rPr>
              <w:t xml:space="preserve">(可提供“基本资格条件承诺函”）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rPr>
            </w:pPr>
            <w:r>
              <w:rPr>
                <w:rFonts w:ascii="宋体" w:hAnsi="宋体"/>
              </w:rPr>
              <w:t xml:space="preserve">3</w:t>
            </w:r>
            <w:r/>
          </w:p>
        </w:tc>
        <w:tc>
          <w:tcPr>
            <w:tcW w:w="5447" w:type="dxa"/>
            <w:vAlign w:val="center"/>
            <w:textDirection w:val="lrTb"/>
            <w:noWrap w:val="false"/>
          </w:tcPr>
          <w:p>
            <w:pPr>
              <w:rPr>
                <w:rFonts w:ascii="宋体" w:hAnsi="宋体"/>
              </w:rPr>
            </w:pPr>
            <w:r>
              <w:rPr>
                <w:rFonts w:hint="eastAsia" w:ascii="宋体" w:hAnsi="宋体"/>
              </w:rPr>
              <w:t xml:space="preserve">依法纳税的缴款凭证</w:t>
            </w:r>
            <w:r>
              <w:rPr>
                <w:rFonts w:ascii="宋体" w:hAnsi="宋体"/>
              </w:rPr>
              <w:t xml:space="preserve">(可提供“基本资格条件承诺函”）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rPr>
            </w:pPr>
            <w:r>
              <w:rPr>
                <w:rFonts w:ascii="宋体" w:hAnsi="宋体"/>
              </w:rPr>
              <w:t xml:space="preserve">4</w:t>
            </w:r>
            <w:r/>
          </w:p>
        </w:tc>
        <w:tc>
          <w:tcPr>
            <w:tcW w:w="5447" w:type="dxa"/>
            <w:vAlign w:val="center"/>
            <w:textDirection w:val="lrTb"/>
            <w:noWrap w:val="false"/>
          </w:tcPr>
          <w:p>
            <w:pPr>
              <w:rPr>
                <w:rFonts w:ascii="宋体" w:hAnsi="宋体"/>
              </w:rPr>
            </w:pPr>
            <w:r>
              <w:rPr>
                <w:rFonts w:hint="eastAsia" w:ascii="宋体" w:hAnsi="宋体"/>
              </w:rPr>
              <w:t xml:space="preserve">具有良好的商业信誉和健全的财务会计制度</w:t>
            </w:r>
            <w:r>
              <w:rPr>
                <w:rFonts w:ascii="宋体" w:hAnsi="宋体"/>
              </w:rPr>
              <w:t xml:space="preserve">(可提供“基本资格条件承诺函”）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rPr>
            </w:pPr>
            <w:r>
              <w:rPr>
                <w:rFonts w:ascii="宋体" w:hAnsi="宋体"/>
              </w:rPr>
              <w:t xml:space="preserve">5</w:t>
            </w:r>
            <w:r/>
          </w:p>
        </w:tc>
        <w:tc>
          <w:tcPr>
            <w:tcW w:w="5447" w:type="dxa"/>
            <w:vAlign w:val="center"/>
            <w:textDirection w:val="lrTb"/>
            <w:noWrap w:val="false"/>
          </w:tcPr>
          <w:p>
            <w:pPr>
              <w:rPr>
                <w:rFonts w:ascii="宋体" w:hAnsi="宋体"/>
              </w:rPr>
            </w:pPr>
            <w:r>
              <w:rPr>
                <w:rFonts w:hint="eastAsia" w:ascii="宋体" w:hAnsi="宋体"/>
              </w:rPr>
              <w:t xml:space="preserve">具备履行合同所必需的设备和专业技术能力</w:t>
            </w:r>
            <w:r>
              <w:rPr>
                <w:rFonts w:ascii="宋体" w:hAnsi="宋体"/>
              </w:rPr>
              <w:t xml:space="preserve"> (可提供“基本资格条件承诺函”）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rPr>
            </w:pPr>
            <w:r>
              <w:rPr>
                <w:rFonts w:ascii="宋体" w:hAnsi="宋体"/>
              </w:rPr>
              <w:t xml:space="preserve">6</w:t>
            </w:r>
            <w:r/>
          </w:p>
        </w:tc>
        <w:tc>
          <w:tcPr>
            <w:tcW w:w="5447" w:type="dxa"/>
            <w:vAlign w:val="center"/>
            <w:textDirection w:val="lrTb"/>
            <w:noWrap w:val="false"/>
          </w:tcPr>
          <w:p>
            <w:pPr>
              <w:rPr>
                <w:rFonts w:ascii="宋体" w:hAnsi="宋体"/>
              </w:rPr>
            </w:pPr>
            <w:r>
              <w:rPr>
                <w:rFonts w:hint="eastAsia" w:ascii="宋体" w:hAnsi="宋体"/>
              </w:rPr>
              <w:t xml:space="preserve">参加本次政府采购活动前</w:t>
            </w:r>
            <w:r>
              <w:rPr>
                <w:rFonts w:ascii="宋体" w:hAnsi="宋体"/>
              </w:rPr>
              <w:t xml:space="preserve">3年内在经营活动中没有重大违法记录的书面声明(可提供“基本资格条件承诺函”）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rPr>
            </w:pPr>
            <w:r>
              <w:rPr>
                <w:rFonts w:ascii="宋体" w:hAnsi="宋体"/>
              </w:rPr>
              <w:t xml:space="preserve">7</w:t>
            </w:r>
            <w:r/>
          </w:p>
        </w:tc>
        <w:tc>
          <w:tcPr>
            <w:tcW w:w="5447" w:type="dxa"/>
            <w:vAlign w:val="center"/>
            <w:textDirection w:val="lrTb"/>
            <w:noWrap w:val="false"/>
          </w:tcPr>
          <w:p>
            <w:pPr>
              <w:rPr>
                <w:rFonts w:ascii="宋体" w:hAnsi="宋体"/>
              </w:rPr>
            </w:pPr>
            <w:r>
              <w:rPr>
                <w:rFonts w:hint="eastAsia" w:ascii="宋体" w:hAnsi="宋体"/>
              </w:rPr>
              <w:t xml:space="preserve">未被“信用中国”网站（</w:t>
            </w:r>
            <w:r>
              <w:rPr>
                <w:rFonts w:ascii="宋体" w:hAnsi="宋体"/>
              </w:rPr>
              <w:t xml:space="preserve">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35"/>
        </w:trPr>
        <w:tc>
          <w:tcPr>
            <w:tcW w:w="646" w:type="dxa"/>
            <w:vAlign w:val="center"/>
            <w:textDirection w:val="lrTb"/>
            <w:noWrap w:val="false"/>
          </w:tcPr>
          <w:p>
            <w:pPr>
              <w:jc w:val="center"/>
              <w:rPr>
                <w:rFonts w:ascii="宋体" w:hAnsi="宋体"/>
              </w:rPr>
            </w:pPr>
            <w:r>
              <w:rPr>
                <w:rFonts w:ascii="宋体" w:hAnsi="宋体"/>
              </w:rPr>
              <w:t xml:space="preserve">8</w:t>
            </w:r>
            <w:r/>
          </w:p>
        </w:tc>
        <w:tc>
          <w:tcPr>
            <w:tcW w:w="5447" w:type="dxa"/>
            <w:vAlign w:val="center"/>
            <w:textDirection w:val="lrTb"/>
            <w:noWrap w:val="false"/>
          </w:tcPr>
          <w:p>
            <w:pPr>
              <w:rPr>
                <w:rFonts w:ascii="宋体" w:hAnsi="宋体"/>
              </w:rPr>
            </w:pPr>
            <w:r>
              <w:rPr>
                <w:rFonts w:hint="eastAsia" w:ascii="宋体" w:hAnsi="宋体"/>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93"/>
        </w:trPr>
        <w:tc>
          <w:tcPr>
            <w:tcW w:w="646" w:type="dxa"/>
            <w:vAlign w:val="center"/>
            <w:textDirection w:val="lrTb"/>
            <w:noWrap w:val="false"/>
          </w:tcPr>
          <w:p>
            <w:pPr>
              <w:jc w:val="center"/>
              <w:rPr>
                <w:rFonts w:ascii="宋体" w:hAnsi="宋体"/>
              </w:rPr>
            </w:pPr>
            <w:r>
              <w:rPr>
                <w:rFonts w:ascii="宋体" w:hAnsi="宋体"/>
              </w:rPr>
              <w:t xml:space="preserve">9</w:t>
            </w:r>
            <w:r/>
          </w:p>
        </w:tc>
        <w:tc>
          <w:tcPr>
            <w:tcW w:w="5447" w:type="dxa"/>
            <w:vAlign w:val="center"/>
            <w:textDirection w:val="lrTb"/>
            <w:noWrap w:val="false"/>
          </w:tcPr>
          <w:p>
            <w:pPr>
              <w:rPr>
                <w:rFonts w:ascii="宋体" w:hAnsi="宋体"/>
              </w:rPr>
            </w:pPr>
            <w:r>
              <w:rPr>
                <w:rFonts w:hint="eastAsia" w:ascii="宋体" w:hAnsi="宋体"/>
              </w:rPr>
              <w:t xml:space="preserve">根据《政府采购促进中小企业发展管理办法》的规定，本项目专门面向中小企业采购，投标人投标时须提供《中小企业声明函》，《中小企业声明函》不符合要求或未提供的，投标文件无效</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ascii="宋体" w:hAnsi="宋体"/>
              </w:rPr>
            </w:pPr>
            <w:r>
              <w:rPr>
                <w:rFonts w:ascii="宋体" w:hAnsi="宋体"/>
              </w:rPr>
              <w:t xml:space="preserve">10</w:t>
            </w:r>
            <w:r/>
          </w:p>
        </w:tc>
        <w:tc>
          <w:tcPr>
            <w:tcW w:w="5447" w:type="dxa"/>
            <w:vAlign w:val="center"/>
            <w:textDirection w:val="lrTb"/>
            <w:noWrap w:val="false"/>
          </w:tcPr>
          <w:p>
            <w:pPr>
              <w:rPr>
                <w:rFonts w:ascii="宋体" w:hAnsi="宋体"/>
              </w:rPr>
            </w:pPr>
            <w:r>
              <w:rPr>
                <w:rFonts w:hint="eastAsia" w:ascii="宋体" w:hAnsi="宋体"/>
              </w:rPr>
              <w:t xml:space="preserve">按第一章招标公告要求提供相关证明文件</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ascii="宋体" w:hAnsi="宋体"/>
              </w:rPr>
            </w:pPr>
            <w:r>
              <w:rPr>
                <w:rFonts w:ascii="宋体" w:hAnsi="宋体"/>
              </w:rPr>
              <w:t xml:space="preserve">11</w:t>
            </w:r>
            <w:r/>
          </w:p>
        </w:tc>
        <w:tc>
          <w:tcPr>
            <w:tcW w:w="5447" w:type="dxa"/>
            <w:vAlign w:val="center"/>
            <w:textDirection w:val="lrTb"/>
            <w:noWrap w:val="false"/>
          </w:tcPr>
          <w:p>
            <w:pPr>
              <w:rPr>
                <w:rFonts w:ascii="宋体" w:hAnsi="宋体"/>
              </w:rPr>
            </w:pPr>
            <w:r>
              <w:rPr>
                <w:rFonts w:hint="eastAsia" w:ascii="宋体" w:hAnsi="宋体"/>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ascii="宋体" w:hAnsi="宋体"/>
              </w:rPr>
            </w:pPr>
            <w:r>
              <w:rPr>
                <w:rFonts w:ascii="宋体" w:hAnsi="宋体"/>
              </w:rPr>
              <w:t xml:space="preserve">12</w:t>
            </w:r>
            <w:r/>
          </w:p>
        </w:tc>
        <w:tc>
          <w:tcPr>
            <w:tcW w:w="5447" w:type="dxa"/>
            <w:vAlign w:val="center"/>
            <w:textDirection w:val="lrTb"/>
            <w:noWrap w:val="false"/>
          </w:tcPr>
          <w:p>
            <w:pPr>
              <w:rPr>
                <w:rFonts w:ascii="宋体" w:hAnsi="宋体"/>
              </w:rPr>
            </w:pPr>
            <w:r>
              <w:rPr>
                <w:rFonts w:hint="eastAsia" w:ascii="宋体" w:hAnsi="宋体"/>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rPr>
      </w:pPr>
      <w:r>
        <w:rPr>
          <w:rFonts w:ascii="宋体" w:hAnsi="宋体"/>
          <w:b/>
          <w:bCs/>
        </w:rPr>
      </w:r>
      <w:r/>
    </w:p>
    <w:p>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t xml:space="preserve">基本资格条件承诺函</w:t>
      </w:r>
      <w:r/>
    </w:p>
    <w:p>
      <w:pPr>
        <w:spacing w:line="360" w:lineRule="auto"/>
        <w:tabs>
          <w:tab w:val="left" w:pos="6300" w:leader="none"/>
        </w:tabs>
        <w:rPr>
          <w:rFonts w:ascii="宋体" w:hAnsi="宋体"/>
          <w:szCs w:val="21"/>
        </w:rPr>
      </w:pPr>
      <w:r>
        <w:rPr>
          <w:rFonts w:ascii="宋体" w:hAnsi="宋体"/>
          <w:szCs w:val="21"/>
        </w:rPr>
        <w:t xml:space="preserve">致</w:t>
      </w:r>
      <w:r>
        <w:rPr>
          <w:rFonts w:ascii="宋体" w:hAnsi="宋体"/>
          <w:szCs w:val="21"/>
          <w:u w:val="single"/>
        </w:rPr>
        <w:t xml:space="preserve">（采购代理机构名称）</w:t>
      </w:r>
      <w:r>
        <w:rPr>
          <w:rFonts w:ascii="宋体" w:hAnsi="宋体"/>
          <w:szCs w:val="21"/>
        </w:rPr>
        <w:t xml:space="preserve">：</w:t>
      </w:r>
      <w:r/>
    </w:p>
    <w:p>
      <w:pPr>
        <w:ind w:firstLine="420"/>
        <w:spacing w:line="360" w:lineRule="auto"/>
        <w:tabs>
          <w:tab w:val="left" w:pos="6300" w:leader="none"/>
        </w:tabs>
        <w:rPr>
          <w:rFonts w:ascii="宋体" w:hAnsi="宋体"/>
          <w:szCs w:val="21"/>
        </w:rPr>
      </w:pPr>
      <w:r>
        <w:rPr>
          <w:rFonts w:hint="eastAsia" w:ascii="宋体" w:hAnsi="宋体"/>
          <w:szCs w:val="21"/>
        </w:rPr>
        <w:t xml:space="preserve">我公司自愿参加</w:t>
      </w:r>
      <w:r>
        <w:rPr>
          <w:rFonts w:ascii="宋体" w:hAnsi="宋体"/>
          <w:szCs w:val="21"/>
          <w:u w:val="single"/>
        </w:rPr>
        <w:t xml:space="preserve">（</w:t>
      </w:r>
      <w:r>
        <w:rPr>
          <w:rFonts w:hint="eastAsia" w:ascii="宋体" w:hAnsi="宋体"/>
          <w:szCs w:val="21"/>
          <w:u w:val="single"/>
        </w:rPr>
        <w:t xml:space="preserve">项目</w:t>
      </w:r>
      <w:r>
        <w:rPr>
          <w:rFonts w:ascii="宋体" w:hAnsi="宋体"/>
          <w:szCs w:val="21"/>
          <w:u w:val="single"/>
        </w:rPr>
        <w:t xml:space="preserve">名称）</w:t>
      </w:r>
      <w:r>
        <w:rPr>
          <w:rFonts w:hint="eastAsia" w:ascii="宋体" w:hAnsi="宋体"/>
          <w:szCs w:val="21"/>
        </w:rPr>
        <w:t xml:space="preserve">政府采购活动，并</w:t>
      </w:r>
      <w:r>
        <w:rPr>
          <w:rFonts w:ascii="宋体" w:hAnsi="宋体"/>
          <w:szCs w:val="21"/>
        </w:rPr>
        <w:t xml:space="preserve">郑重承诺：</w:t>
      </w:r>
      <w:r/>
    </w:p>
    <w:p>
      <w:pPr>
        <w:ind w:firstLine="420"/>
        <w:spacing w:line="360" w:lineRule="auto"/>
        <w:rPr>
          <w:rFonts w:ascii="宋体" w:hAnsi="宋体"/>
          <w:szCs w:val="21"/>
        </w:rPr>
      </w:pPr>
      <w:r>
        <w:rPr>
          <w:rFonts w:ascii="宋体" w:hAnsi="宋体"/>
          <w:szCs w:val="21"/>
        </w:rPr>
        <w:t xml:space="preserve">1.我方具有良好的商业信誉和健全的财务会计制度，具有履行合同所必需的设备和专业技术能力，具</w:t>
      </w:r>
      <w:r>
        <w:rPr>
          <w:rFonts w:ascii="宋体" w:hAnsi="宋体"/>
          <w:szCs w:val="21"/>
          <w:lang w:val="zh-CN"/>
        </w:rPr>
        <w:t xml:space="preserve">有依法缴纳税收和社会保障金的良好记录</w:t>
      </w:r>
      <w:r>
        <w:rPr>
          <w:rFonts w:ascii="宋体" w:hAnsi="宋体"/>
          <w:szCs w:val="21"/>
        </w:rPr>
        <w:t xml:space="preserve">，参加本项目采购活动前三年内无重大违法活动记录。</w:t>
      </w:r>
      <w:r/>
    </w:p>
    <w:p>
      <w:pPr>
        <w:ind w:firstLine="420"/>
        <w:spacing w:line="360" w:lineRule="auto"/>
        <w:rPr>
          <w:rFonts w:ascii="宋体" w:hAnsi="宋体"/>
          <w:szCs w:val="21"/>
        </w:rPr>
      </w:pPr>
      <w:r>
        <w:rPr>
          <w:rFonts w:ascii="宋体" w:hAnsi="宋体"/>
          <w:szCs w:val="2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ascii="宋体" w:hAnsi="宋体"/>
          <w:szCs w:val="21"/>
        </w:rPr>
      </w:pPr>
      <w:r>
        <w:rPr>
          <w:rFonts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tabs>
          <w:tab w:val="left" w:pos="6300" w:leader="none"/>
        </w:tabs>
        <w:rPr>
          <w:rFonts w:ascii="宋体" w:hAnsi="宋体"/>
          <w:szCs w:val="21"/>
        </w:rPr>
      </w:pPr>
      <w:r>
        <w:rPr>
          <w:rFonts w:ascii="宋体" w:hAnsi="宋体"/>
          <w:szCs w:val="21"/>
        </w:rPr>
        <w:t xml:space="preserve">我方对以上承诺负全部法律责任。</w:t>
      </w:r>
      <w:r/>
    </w:p>
    <w:p>
      <w:pPr>
        <w:ind w:firstLine="420"/>
        <w:spacing w:line="360" w:lineRule="auto"/>
        <w:tabs>
          <w:tab w:val="left" w:pos="6300" w:leader="none"/>
        </w:tabs>
        <w:rPr>
          <w:rFonts w:ascii="宋体" w:hAnsi="宋体"/>
          <w:szCs w:val="21"/>
        </w:rPr>
      </w:pPr>
      <w:r>
        <w:rPr>
          <w:rFonts w:ascii="宋体" w:hAnsi="宋体"/>
          <w:szCs w:val="21"/>
        </w:rPr>
        <w:t xml:space="preserve">特此承诺。</w:t>
      </w:r>
      <w:r/>
    </w:p>
    <w:p>
      <w:pPr>
        <w:spacing w:line="360" w:lineRule="auto"/>
        <w:tabs>
          <w:tab w:val="left" w:pos="6300" w:leader="none"/>
        </w:tabs>
        <w:rPr>
          <w:rFonts w:ascii="宋体" w:hAnsi="宋体"/>
          <w:szCs w:val="21"/>
        </w:rPr>
      </w:pPr>
      <w:r>
        <w:rPr>
          <w:rFonts w:ascii="宋体" w:hAnsi="宋体"/>
          <w:szCs w:val="21"/>
        </w:rPr>
      </w:r>
      <w:r/>
    </w:p>
    <w:p>
      <w:pPr>
        <w:ind w:firstLine="570"/>
        <w:jc w:val="center"/>
        <w:spacing w:line="360" w:lineRule="auto"/>
        <w:tabs>
          <w:tab w:val="left" w:pos="6300" w:leader="none"/>
        </w:tabs>
        <w:rPr>
          <w:rFonts w:ascii="宋体" w:hAnsi="宋体"/>
          <w:szCs w:val="21"/>
        </w:rPr>
      </w:pPr>
      <w:r>
        <w:rPr>
          <w:rFonts w:ascii="宋体" w:hAnsi="宋体"/>
          <w:szCs w:val="21"/>
        </w:rPr>
        <w:t xml:space="preserve">        法定代表人（签章）：</w:t>
      </w:r>
      <w:r/>
    </w:p>
    <w:p>
      <w:pPr>
        <w:ind w:firstLine="570"/>
        <w:jc w:val="center"/>
        <w:spacing w:line="360" w:lineRule="auto"/>
        <w:tabs>
          <w:tab w:val="left" w:pos="6300" w:leader="none"/>
        </w:tabs>
        <w:rPr>
          <w:rFonts w:ascii="宋体" w:hAnsi="宋体"/>
          <w:szCs w:val="21"/>
        </w:rPr>
      </w:pPr>
      <w:r>
        <w:rPr>
          <w:rFonts w:ascii="宋体" w:hAnsi="宋体"/>
          <w:szCs w:val="21"/>
        </w:rPr>
      </w:r>
      <w:r/>
    </w:p>
    <w:p>
      <w:pPr>
        <w:ind w:firstLine="570"/>
        <w:jc w:val="center"/>
        <w:spacing w:line="360" w:lineRule="auto"/>
        <w:tabs>
          <w:tab w:val="left" w:pos="6300" w:leader="none"/>
        </w:tabs>
        <w:rPr>
          <w:rFonts w:ascii="宋体" w:hAnsi="宋体"/>
          <w:szCs w:val="21"/>
        </w:rPr>
      </w:pPr>
      <w:r>
        <w:rPr>
          <w:rFonts w:ascii="宋体" w:hAnsi="宋体"/>
          <w:szCs w:val="21"/>
        </w:rPr>
        <w:t xml:space="preserve">        供应商名称（签章）：</w:t>
      </w:r>
      <w:r/>
    </w:p>
    <w:p>
      <w:pPr>
        <w:ind w:firstLine="570"/>
        <w:jc w:val="right"/>
        <w:spacing w:line="360" w:lineRule="auto"/>
        <w:tabs>
          <w:tab w:val="left" w:pos="6300" w:leader="none"/>
        </w:tabs>
        <w:rPr>
          <w:rFonts w:ascii="宋体" w:hAnsi="宋体"/>
          <w:szCs w:val="21"/>
        </w:rPr>
      </w:pPr>
      <w:r>
        <w:rPr>
          <w:rFonts w:ascii="宋体" w:hAnsi="宋体"/>
          <w:szCs w:val="21"/>
        </w:rPr>
      </w:r>
      <w:r/>
    </w:p>
    <w:p>
      <w:pPr>
        <w:ind w:firstLine="570"/>
        <w:jc w:val="right"/>
        <w:spacing w:line="360" w:lineRule="auto"/>
        <w:tabs>
          <w:tab w:val="left" w:pos="6300" w:leader="none"/>
        </w:tabs>
        <w:rPr>
          <w:rFonts w:ascii="宋体" w:hAnsi="宋体"/>
          <w:szCs w:val="21"/>
        </w:rPr>
      </w:pPr>
      <w:r>
        <w:rPr>
          <w:rFonts w:ascii="宋体" w:hAnsi="宋体"/>
          <w:szCs w:val="21"/>
        </w:rPr>
        <w:t xml:space="preserve">年   月   日</w:t>
      </w:r>
      <w:r/>
    </w:p>
    <w:p>
      <w:pPr>
        <w:jc w:val="center"/>
        <w:spacing w:line="360" w:lineRule="auto"/>
        <w:rPr>
          <w:rFonts w:ascii="宋体" w:hAnsi="宋体"/>
          <w:b/>
          <w:bCs/>
        </w:rPr>
      </w:pPr>
      <w:r>
        <w:rPr>
          <w:rFonts w:ascii="宋体" w:hAnsi="宋体"/>
          <w:b/>
          <w:bCs/>
        </w:rPr>
      </w:r>
      <w:r/>
    </w:p>
    <w:p>
      <w:pPr>
        <w:jc w:val="center"/>
        <w:spacing w:line="360" w:lineRule="auto"/>
        <w:tabs>
          <w:tab w:val="left" w:pos="6300" w:leader="none"/>
        </w:tabs>
        <w:rPr>
          <w:rFonts w:ascii="黑体" w:hAnsi="黑体" w:eastAsia="黑体"/>
          <w:sz w:val="32"/>
          <w:szCs w:val="32"/>
        </w:rPr>
      </w:pPr>
      <w:r>
        <w:rPr>
          <w:rFonts w:ascii="宋体" w:hAnsi="宋体"/>
          <w:b/>
          <w:bCs/>
        </w:rPr>
        <w:br w:type="page" w:clear="all"/>
      </w:r>
      <w:r>
        <w:rPr>
          <w:rFonts w:hint="eastAsia" w:ascii="黑体" w:hAnsi="黑体" w:eastAsia="黑体"/>
          <w:sz w:val="32"/>
          <w:szCs w:val="32"/>
        </w:rPr>
        <w:t xml:space="preserve">供应商信用承诺书</w:t>
      </w:r>
      <w:r/>
    </w:p>
    <w:p>
      <w:pPr>
        <w:spacing w:line="360" w:lineRule="auto"/>
        <w:rPr>
          <w:rFonts w:ascii="宋体" w:hAnsi="宋体"/>
          <w:szCs w:val="21"/>
          <w:u w:val="single"/>
        </w:rPr>
      </w:pPr>
      <w:r>
        <w:rPr>
          <w:rFonts w:hint="eastAsia" w:ascii="宋体" w:hAnsi="宋体"/>
          <w:szCs w:val="21"/>
        </w:rPr>
        <w:t xml:space="preserve">承诺主体名称：</w:t>
      </w:r>
      <w:r/>
    </w:p>
    <w:p>
      <w:pPr>
        <w:spacing w:line="360" w:lineRule="auto"/>
        <w:rPr>
          <w:rFonts w:ascii="宋体" w:hAnsi="宋体"/>
          <w:szCs w:val="21"/>
          <w:u w:val="single"/>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w:t>
      </w:r>
      <w:r>
        <w:rPr>
          <w:rFonts w:ascii="宋体" w:hAnsi="宋体"/>
          <w:szCs w:val="21"/>
        </w:rPr>
        <w:t xml:space="preserve">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w:t>
      </w:r>
      <w:r>
        <w:rPr>
          <w:rFonts w:ascii="宋体" w:hAnsi="宋体"/>
          <w:szCs w:val="21"/>
        </w:rPr>
        <w:t xml:space="preserve">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（注：法定代表人或负责人、主体名称发生变更的应当重新</w:t>
      </w:r>
      <w:r>
        <w:rPr>
          <w:rFonts w:hint="eastAsia" w:ascii="宋体" w:hAnsi="宋体"/>
          <w:bCs/>
          <w:szCs w:val="21"/>
        </w:rPr>
        <w:t xml:space="preserve">作出</w:t>
      </w:r>
      <w:r>
        <w:rPr>
          <w:rFonts w:hint="eastAsia" w:ascii="宋体" w:hAnsi="宋体"/>
          <w:szCs w:val="21"/>
        </w:rPr>
        <w:t xml:space="preserve">承诺。）</w:t>
      </w:r>
      <w:r/>
    </w:p>
    <w:p>
      <w:pPr>
        <w:spacing w:line="360" w:lineRule="auto"/>
        <w:rPr>
          <w:rFonts w:ascii="宋体" w:hAnsi="宋体"/>
          <w:szCs w:val="21"/>
        </w:rPr>
      </w:pPr>
      <w:r>
        <w:rPr>
          <w:rFonts w:ascii="宋体" w:hAnsi="宋体"/>
          <w:szCs w:val="21"/>
        </w:rPr>
      </w:r>
      <w:r/>
    </w:p>
    <w:p>
      <w:pPr>
        <w:ind w:firstLine="3543"/>
        <w:spacing w:line="360" w:lineRule="auto"/>
        <w:rPr>
          <w:rFonts w:ascii="宋体" w:hAnsi="宋体"/>
          <w:szCs w:val="21"/>
        </w:rPr>
      </w:pPr>
      <w:r>
        <w:rPr>
          <w:rFonts w:hint="eastAsia" w:ascii="宋体" w:hAnsi="宋体"/>
          <w:szCs w:val="21"/>
        </w:rPr>
        <w:t xml:space="preserve">承诺单位（签章）：          </w:t>
      </w:r>
      <w:r>
        <w:rPr>
          <w:rFonts w:ascii="宋体" w:hAnsi="宋体"/>
          <w:szCs w:val="21"/>
        </w:rPr>
        <w:t xml:space="preserve"> </w:t>
      </w:r>
      <w:r/>
    </w:p>
    <w:p>
      <w:pPr>
        <w:ind w:firstLine="3543"/>
        <w:spacing w:line="360" w:lineRule="auto"/>
        <w:rPr>
          <w:rFonts w:ascii="宋体" w:hAnsi="宋体"/>
          <w:szCs w:val="21"/>
        </w:rPr>
      </w:pPr>
      <w:r>
        <w:rPr>
          <w:rFonts w:hint="eastAsia" w:ascii="宋体" w:hAnsi="宋体"/>
          <w:szCs w:val="21"/>
        </w:rPr>
        <w:t xml:space="preserve">法定代表人（负责人）：</w:t>
      </w:r>
      <w:r/>
    </w:p>
    <w:p>
      <w:pPr>
        <w:ind w:firstLine="4677"/>
        <w:spacing w:line="360" w:lineRule="auto"/>
        <w:rPr>
          <w:rFonts w:ascii="宋体" w:hAnsi="宋体"/>
          <w:szCs w:val="21"/>
        </w:rPr>
      </w:pPr>
      <w:r>
        <w:rPr>
          <w:rFonts w:hint="eastAsia" w:ascii="宋体" w:hAnsi="宋体"/>
          <w:szCs w:val="21"/>
        </w:rPr>
        <w:t xml:space="preserve">年月日</w:t>
      </w:r>
      <w:r/>
    </w:p>
    <w:p>
      <w:pPr>
        <w:jc w:val="center"/>
        <w:spacing w:line="360" w:lineRule="auto"/>
        <w:rPr>
          <w:rFonts w:ascii="宋体" w:hAnsi="宋体"/>
          <w:b/>
          <w:bCs/>
        </w:rPr>
      </w:pPr>
      <w:r>
        <w:rPr>
          <w:rFonts w:ascii="宋体" w:hAnsi="宋体"/>
          <w:b/>
          <w:bCs/>
        </w:rPr>
      </w:r>
      <w:r/>
    </w:p>
    <w:p>
      <w:pPr>
        <w:spacing w:line="360" w:lineRule="auto"/>
        <w:rPr>
          <w:rFonts w:ascii="宋体" w:hAnsi="宋体"/>
          <w:b/>
          <w:bCs/>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投标函格式</w:t>
      </w:r>
      <w:r/>
    </w:p>
    <w:p>
      <w:pPr>
        <w:pStyle w:val="895"/>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（大洲设计咨询集团有限公司）</w:t>
      </w:r>
      <w:r/>
    </w:p>
    <w:p>
      <w:pPr>
        <w:pStyle w:val="895"/>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w:t>
      </w:r>
      <w:r>
        <w:rPr>
          <w:rFonts w:hint="eastAsia" w:ascii="宋体" w:hAnsi="宋体"/>
          <w:sz w:val="21"/>
          <w:szCs w:val="21"/>
        </w:rPr>
        <w:t xml:space="preserve">号招标文件，正式授权下述签字人</w:t>
      </w:r>
      <w:r>
        <w:rPr>
          <w:rFonts w:ascii="宋体" w:hAnsi="宋体"/>
          <w:sz w:val="21"/>
          <w:szCs w:val="21"/>
        </w:rPr>
        <w:t xml:space="preserve">_________________(姓名)代表我方______________（投标人的名称），全权处理本次项目投标的有关事宜。</w:t>
      </w:r>
      <w:r/>
    </w:p>
    <w:p>
      <w:pPr>
        <w:pStyle w:val="895"/>
        <w:ind w:firstLine="420"/>
        <w:spacing w:before="0" w:after="0"/>
        <w:rPr>
          <w:rFonts w:ascii="宋体" w:hAnsi="宋体"/>
          <w:sz w:val="21"/>
          <w:szCs w:val="21"/>
        </w:rPr>
      </w:pPr>
      <w:r>
        <w:rPr>
          <w:rFonts w:hint="eastAsia" w:ascii="宋体" w:hAnsi="宋体"/>
          <w:sz w:val="21"/>
          <w:szCs w:val="21"/>
        </w:rPr>
        <w:t xml:space="preserve">据此函，</w:t>
      </w:r>
      <w:r>
        <w:rPr>
          <w:rFonts w:ascii="宋体" w:hAnsi="宋体"/>
          <w:sz w:val="21"/>
          <w:szCs w:val="21"/>
        </w:rPr>
        <w:t xml:space="preserve">__________签字人（姓名）兹宣布同意如下：</w:t>
      </w:r>
      <w:r/>
    </w:p>
    <w:p>
      <w:pPr>
        <w:pStyle w:val="895"/>
        <w:ind w:firstLine="420"/>
        <w:spacing w:before="0" w:after="0"/>
        <w:rPr>
          <w:rFonts w:ascii="宋体" w:hAnsi="宋体"/>
          <w:sz w:val="21"/>
          <w:szCs w:val="21"/>
        </w:rPr>
      </w:pPr>
      <w:r>
        <w:rPr>
          <w:rFonts w:ascii="宋体" w:hAnsi="宋体"/>
          <w:sz w:val="21"/>
          <w:szCs w:val="21"/>
        </w:rPr>
        <w:t xml:space="preserve">1.按招标文件规定的各项要求，向买方提供所需货物与服务。</w:t>
      </w:r>
      <w:r/>
    </w:p>
    <w:p>
      <w:pPr>
        <w:pStyle w:val="895"/>
        <w:ind w:firstLine="420"/>
        <w:spacing w:before="0" w:after="0"/>
        <w:rPr>
          <w:rFonts w:ascii="宋体" w:hAnsi="宋体"/>
          <w:sz w:val="21"/>
          <w:szCs w:val="21"/>
        </w:rPr>
      </w:pPr>
      <w:r>
        <w:rPr>
          <w:rFonts w:ascii="宋体" w:hAnsi="宋体"/>
          <w:sz w:val="21"/>
          <w:szCs w:val="21"/>
        </w:rPr>
        <w:t xml:space="preserve">2.我们完全理解贵方不一定将合同授予最低报价的投标人。</w:t>
      </w:r>
      <w:r/>
    </w:p>
    <w:p>
      <w:pPr>
        <w:pStyle w:val="895"/>
        <w:ind w:firstLine="420"/>
        <w:spacing w:before="0" w:after="0"/>
        <w:rPr>
          <w:rFonts w:ascii="宋体" w:hAnsi="宋体"/>
          <w:sz w:val="21"/>
          <w:szCs w:val="21"/>
        </w:rPr>
      </w:pPr>
      <w:r>
        <w:rPr>
          <w:rFonts w:ascii="宋体" w:hAnsi="宋体"/>
          <w:sz w:val="21"/>
          <w:szCs w:val="21"/>
        </w:rPr>
        <w:t xml:space="preserve">3.我们已详细审核全部招标文件及其有效补充文件，我们知道必须放弃提出含糊不清或误解问题的权利。</w:t>
      </w:r>
      <w:r/>
    </w:p>
    <w:p>
      <w:pPr>
        <w:pStyle w:val="895"/>
        <w:spacing w:before="0" w:after="0"/>
        <w:rPr>
          <w:rFonts w:ascii="宋体" w:hAnsi="宋体"/>
          <w:sz w:val="21"/>
          <w:szCs w:val="21"/>
        </w:rPr>
      </w:pPr>
      <w:r>
        <w:rPr>
          <w:rFonts w:ascii="宋体" w:hAnsi="宋体"/>
          <w:sz w:val="21"/>
          <w:szCs w:val="21"/>
        </w:rPr>
        <w:t xml:space="preserve">4.我们同意从规定的开标日期起遵循本投标文件，并在规定的投标有效期期满之前均具有约束力。</w:t>
      </w:r>
      <w:r/>
    </w:p>
    <w:p>
      <w:pPr>
        <w:pStyle w:val="895"/>
        <w:spacing w:before="0" w:after="0"/>
        <w:rPr>
          <w:rFonts w:ascii="宋体" w:hAnsi="宋体"/>
          <w:sz w:val="21"/>
          <w:szCs w:val="21"/>
        </w:rPr>
      </w:pPr>
      <w:r>
        <w:rPr>
          <w:rFonts w:ascii="宋体" w:hAnsi="宋体"/>
          <w:sz w:val="21"/>
          <w:szCs w:val="21"/>
        </w:rPr>
        <w:t xml:space="preserve">5.同意向贵方提供贵方可能另外要求的与投标有关的任何证据或资料，并保证我方已提供和将要提供的文件是真实的、准确的。</w:t>
      </w:r>
      <w:r/>
    </w:p>
    <w:p>
      <w:pPr>
        <w:pStyle w:val="895"/>
        <w:spacing w:before="0" w:after="0"/>
        <w:rPr>
          <w:rFonts w:ascii="宋体" w:hAnsi="宋体"/>
          <w:sz w:val="21"/>
          <w:szCs w:val="21"/>
        </w:rPr>
      </w:pPr>
      <w:r>
        <w:rPr>
          <w:rFonts w:ascii="宋体" w:hAnsi="宋体"/>
          <w:sz w:val="21"/>
          <w:szCs w:val="21"/>
        </w:rPr>
        <w:t xml:space="preserve">6.一旦我方中标,我方将根据招标文件的规定，严格履行合同的责任和义务,并保证在招标文件规定的时间完成项目，交付买方验收、使用。</w:t>
      </w:r>
      <w:r/>
    </w:p>
    <w:p>
      <w:pPr>
        <w:pStyle w:val="895"/>
        <w:ind w:left="425" w:firstLine="105"/>
        <w:spacing w:before="0" w:after="0"/>
        <w:rPr>
          <w:rFonts w:ascii="宋体" w:hAnsi="宋体"/>
          <w:sz w:val="21"/>
          <w:szCs w:val="21"/>
        </w:rPr>
      </w:pPr>
      <w:r>
        <w:rPr>
          <w:rFonts w:ascii="宋体" w:hAnsi="宋体"/>
          <w:sz w:val="21"/>
          <w:szCs w:val="21"/>
        </w:rPr>
        <w:t xml:space="preserve">7.与本投标有关的正式通讯地址为：</w:t>
      </w:r>
      <w:r/>
    </w:p>
    <w:p>
      <w:pPr>
        <w:pStyle w:val="895"/>
        <w:ind w:firstLine="479"/>
        <w:spacing w:before="0" w:after="0"/>
        <w:rPr>
          <w:rFonts w:ascii="宋体" w:hAnsi="宋体"/>
          <w:sz w:val="21"/>
          <w:szCs w:val="21"/>
        </w:rPr>
      </w:pPr>
      <w:r>
        <w:rPr>
          <w:rFonts w:hint="eastAsia" w:ascii="宋体" w:hAnsi="宋体"/>
          <w:sz w:val="21"/>
          <w:szCs w:val="21"/>
        </w:rPr>
        <w:t xml:space="preserve">地</w:t>
      </w:r>
      <w:r>
        <w:rPr>
          <w:rFonts w:ascii="宋体" w:hAnsi="宋体"/>
          <w:sz w:val="21"/>
          <w:szCs w:val="21"/>
        </w:rPr>
        <w:t xml:space="preserve"> </w:t>
      </w:r>
      <w:r>
        <w:rPr>
          <w:rFonts w:hint="eastAsia" w:ascii="宋体" w:hAnsi="宋体"/>
          <w:sz w:val="21"/>
          <w:szCs w:val="21"/>
        </w:rPr>
        <w:t xml:space="preserve">址：</w:t>
      </w:r>
      <w:r/>
    </w:p>
    <w:p>
      <w:pPr>
        <w:pStyle w:val="895"/>
        <w:ind w:firstLine="479"/>
        <w:spacing w:before="0" w:after="0"/>
        <w:rPr>
          <w:rFonts w:ascii="宋体" w:hAnsi="宋体"/>
          <w:sz w:val="21"/>
          <w:szCs w:val="21"/>
        </w:rPr>
      </w:pPr>
      <w:r>
        <w:rPr>
          <w:rFonts w:hint="eastAsia" w:ascii="宋体" w:hAnsi="宋体"/>
          <w:sz w:val="21"/>
          <w:szCs w:val="21"/>
        </w:rPr>
        <w:t xml:space="preserve">邮</w:t>
      </w:r>
      <w:r>
        <w:rPr>
          <w:rFonts w:ascii="宋体" w:hAnsi="宋体"/>
          <w:sz w:val="21"/>
          <w:szCs w:val="21"/>
        </w:rPr>
        <w:t xml:space="preserve"> </w:t>
      </w:r>
      <w:r>
        <w:rPr>
          <w:rFonts w:hint="eastAsia" w:ascii="宋体" w:hAnsi="宋体"/>
          <w:sz w:val="21"/>
          <w:szCs w:val="21"/>
        </w:rPr>
        <w:t xml:space="preserve">编：</w:t>
      </w:r>
      <w:r/>
    </w:p>
    <w:p>
      <w:pPr>
        <w:pStyle w:val="895"/>
        <w:ind w:firstLine="479"/>
        <w:spacing w:before="0" w:after="0"/>
        <w:rPr>
          <w:rFonts w:ascii="宋体" w:hAnsi="宋体"/>
          <w:sz w:val="21"/>
          <w:szCs w:val="21"/>
        </w:rPr>
      </w:pPr>
      <w:r>
        <w:rPr>
          <w:rFonts w:hint="eastAsia" w:ascii="宋体" w:hAnsi="宋体"/>
          <w:sz w:val="21"/>
          <w:szCs w:val="21"/>
        </w:rPr>
        <w:t xml:space="preserve">电</w:t>
      </w:r>
      <w:r>
        <w:rPr>
          <w:rFonts w:ascii="宋体" w:hAnsi="宋体"/>
          <w:sz w:val="21"/>
          <w:szCs w:val="21"/>
        </w:rPr>
        <w:t xml:space="preserve"> 话： </w:t>
      </w:r>
      <w:r/>
    </w:p>
    <w:p>
      <w:pPr>
        <w:pStyle w:val="895"/>
        <w:ind w:firstLine="479"/>
        <w:spacing w:before="0" w:after="0"/>
        <w:rPr>
          <w:rFonts w:ascii="宋体" w:hAnsi="宋体"/>
          <w:sz w:val="21"/>
          <w:szCs w:val="21"/>
        </w:rPr>
      </w:pPr>
      <w:r>
        <w:rPr>
          <w:rFonts w:hint="eastAsia" w:ascii="宋体" w:hAnsi="宋体"/>
          <w:sz w:val="21"/>
          <w:szCs w:val="21"/>
        </w:rPr>
        <w:t xml:space="preserve">传</w:t>
      </w:r>
      <w:r>
        <w:rPr>
          <w:rFonts w:ascii="宋体" w:hAnsi="宋体"/>
          <w:sz w:val="21"/>
          <w:szCs w:val="21"/>
        </w:rPr>
        <w:t xml:space="preserve"> 真： </w:t>
      </w:r>
      <w:r/>
    </w:p>
    <w:p>
      <w:pPr>
        <w:pStyle w:val="895"/>
        <w:ind w:firstLine="479"/>
        <w:spacing w:before="0" w:after="0"/>
        <w:rPr>
          <w:rFonts w:ascii="宋体" w:hAnsi="宋体"/>
          <w:sz w:val="21"/>
          <w:szCs w:val="21"/>
        </w:rPr>
      </w:pPr>
      <w:r>
        <w:rPr>
          <w:rFonts w:hint="eastAsia" w:ascii="宋体" w:hAnsi="宋体"/>
          <w:sz w:val="21"/>
          <w:szCs w:val="21"/>
        </w:rPr>
        <w:t xml:space="preserve">投标人开户行：</w:t>
      </w:r>
      <w:r/>
    </w:p>
    <w:p>
      <w:pPr>
        <w:pStyle w:val="895"/>
        <w:ind w:firstLine="479"/>
        <w:spacing w:before="0" w:after="0"/>
        <w:rPr>
          <w:rFonts w:ascii="宋体" w:hAnsi="宋体"/>
          <w:sz w:val="21"/>
          <w:szCs w:val="21"/>
        </w:rPr>
      </w:pPr>
      <w:r>
        <w:rPr>
          <w:rFonts w:hint="eastAsia" w:ascii="宋体" w:hAnsi="宋体"/>
          <w:sz w:val="21"/>
          <w:szCs w:val="21"/>
        </w:rPr>
        <w:t xml:space="preserve">账</w:t>
      </w:r>
      <w:r>
        <w:rPr>
          <w:rFonts w:ascii="宋体" w:hAnsi="宋体"/>
          <w:sz w:val="21"/>
          <w:szCs w:val="21"/>
        </w:rPr>
        <w:t xml:space="preserve"> 户： </w:t>
      </w:r>
      <w:r/>
    </w:p>
    <w:p>
      <w:pPr>
        <w:pStyle w:val="895"/>
        <w:ind w:firstLine="479"/>
        <w:spacing w:before="0" w:after="0"/>
        <w:rPr>
          <w:rFonts w:ascii="宋体" w:hAnsi="宋体"/>
          <w:sz w:val="21"/>
          <w:szCs w:val="21"/>
        </w:rPr>
      </w:pPr>
      <w:r>
        <w:rPr>
          <w:rFonts w:hint="eastAsia" w:ascii="宋体" w:hAnsi="宋体"/>
          <w:sz w:val="21"/>
          <w:szCs w:val="21"/>
        </w:rPr>
        <w:t xml:space="preserve">行</w:t>
      </w:r>
      <w:r>
        <w:rPr>
          <w:rFonts w:ascii="宋体" w:hAnsi="宋体"/>
          <w:sz w:val="21"/>
          <w:szCs w:val="21"/>
        </w:rPr>
        <w:t xml:space="preserve"> </w:t>
      </w:r>
      <w:r>
        <w:rPr>
          <w:rFonts w:hint="eastAsia" w:ascii="宋体" w:hAnsi="宋体"/>
          <w:sz w:val="21"/>
          <w:szCs w:val="21"/>
        </w:rPr>
        <w:t xml:space="preserve">号：</w:t>
      </w:r>
      <w:r/>
    </w:p>
    <w:p>
      <w:pPr>
        <w:pStyle w:val="895"/>
        <w:ind w:firstLine="479"/>
        <w:spacing w:before="0" w:after="0"/>
        <w:rPr>
          <w:rFonts w:ascii="宋体" w:hAnsi="宋体"/>
          <w:sz w:val="21"/>
          <w:szCs w:val="21"/>
        </w:rPr>
      </w:pPr>
      <w:r>
        <w:rPr>
          <w:rFonts w:hint="eastAsia" w:ascii="宋体" w:hAnsi="宋体"/>
          <w:sz w:val="21"/>
          <w:szCs w:val="21"/>
        </w:rPr>
        <w:t xml:space="preserve">日</w:t>
      </w:r>
      <w:r>
        <w:rPr>
          <w:rFonts w:ascii="宋体" w:hAnsi="宋体"/>
          <w:sz w:val="21"/>
          <w:szCs w:val="21"/>
        </w:rPr>
        <w:t xml:space="preserve"> </w:t>
      </w:r>
      <w:r>
        <w:rPr>
          <w:rFonts w:hint="eastAsia" w:ascii="宋体" w:hAnsi="宋体"/>
          <w:sz w:val="21"/>
          <w:szCs w:val="21"/>
        </w:rPr>
        <w:t xml:space="preserve">期：</w:t>
      </w:r>
      <w:r>
        <w:rPr>
          <w:rFonts w:ascii="宋体" w:hAnsi="宋体"/>
          <w:sz w:val="21"/>
          <w:szCs w:val="21"/>
        </w:rPr>
        <w:t xml:space="preserve">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ascii="宋体" w:hAnsi="宋体"/>
          <w:b/>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法人授权书</w:t>
      </w:r>
      <w:r/>
    </w:p>
    <w:p>
      <w:pPr>
        <w:pStyle w:val="896"/>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896"/>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896"/>
        <w:ind w:firstLine="0"/>
        <w:spacing w:line="360" w:lineRule="auto"/>
        <w:rPr>
          <w:rFonts w:ascii="宋体" w:hAnsi="宋体"/>
          <w:sz w:val="21"/>
          <w:szCs w:val="21"/>
        </w:rPr>
      </w:pPr>
      <w:r>
        <w:rPr>
          <w:rFonts w:ascii="宋体" w:hAnsi="宋体"/>
          <w:sz w:val="21"/>
          <w:szCs w:val="21"/>
        </w:rPr>
      </w:r>
      <w:r/>
    </w:p>
    <w:p>
      <w:pPr>
        <w:pStyle w:val="896"/>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896"/>
        <w:ind w:firstLine="420"/>
        <w:spacing w:line="360" w:lineRule="auto"/>
        <w:rPr>
          <w:rFonts w:ascii="宋体" w:hAnsi="宋体"/>
          <w:sz w:val="21"/>
          <w:szCs w:val="21"/>
        </w:rPr>
      </w:pPr>
      <w:r>
        <w:rPr>
          <w:rFonts w:hint="eastAsia" w:ascii="宋体" w:hAnsi="宋体"/>
          <w:sz w:val="21"/>
          <w:szCs w:val="21"/>
        </w:rPr>
        <w:t xml:space="preserve">联系电话（手机）：</w:t>
      </w:r>
      <w:r/>
    </w:p>
    <w:p>
      <w:pPr>
        <w:pStyle w:val="896"/>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896"/>
        <w:ind w:firstLine="420"/>
        <w:spacing w:line="360" w:lineRule="auto"/>
        <w:rPr>
          <w:sz w:val="21"/>
          <w:szCs w:val="21"/>
          <w:u w:val="single"/>
        </w:rPr>
      </w:pPr>
      <w:r>
        <w:rPr>
          <w:rFonts w:hint="eastAsia"/>
          <w:sz w:val="21"/>
          <w:szCs w:val="21"/>
        </w:rPr>
        <w:t xml:space="preserve">单位地址：</w:t>
      </w:r>
      <w:r/>
    </w:p>
    <w:p>
      <w:pPr>
        <w:pStyle w:val="896"/>
        <w:ind w:firstLine="420"/>
        <w:spacing w:line="360" w:lineRule="auto"/>
        <w:rPr>
          <w:sz w:val="21"/>
          <w:szCs w:val="21"/>
        </w:rPr>
      </w:pPr>
      <w:r>
        <w:rPr>
          <w:rFonts w:hint="eastAsia"/>
          <w:sz w:val="21"/>
          <w:szCs w:val="21"/>
        </w:rPr>
        <w:t xml:space="preserve">日期：</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pPr>
      <w:r>
        <w:rPr>
          <w:rFonts w:hint="eastAsia" w:ascii="宋体" w:hAnsi="宋体"/>
          <w:bCs/>
        </w:rPr>
        <w:t xml:space="preserve">被授权人身份证复印件（正、反面）</w:t>
      </w:r>
      <w:r/>
    </w:p>
    <w:p>
      <w:r/>
      <w:r/>
    </w:p>
    <w:p>
      <w:r/>
      <w:r/>
    </w:p>
    <w:p>
      <w:r>
        <w:br w:type="page" w:clear="all"/>
      </w:r>
      <w:r/>
    </w:p>
    <w:p>
      <w:pPr>
        <w:pStyle w:val="693"/>
        <w:keepLines w:val="0"/>
        <w:keepNext w:val="0"/>
        <w:spacing w:line="360" w:lineRule="auto"/>
        <w:rPr>
          <w:rFonts w:ascii="宋体" w:hAnsi="宋体"/>
          <w:b w:val="0"/>
          <w:sz w:val="32"/>
          <w:szCs w:val="32"/>
        </w:rPr>
      </w:pPr>
      <w:r/>
      <w:bookmarkStart w:id="71" w:name="_Toc176956656"/>
      <w:r/>
      <w:bookmarkStart w:id="72" w:name="_Toc135834398"/>
      <w:r/>
      <w:bookmarkStart w:id="73" w:name="_Toc214296179"/>
      <w:r>
        <w:rPr>
          <w:rFonts w:hint="eastAsia" w:asciiTheme="minorEastAsia" w:hAnsiTheme="minorEastAsia" w:eastAsiaTheme="minorEastAsia"/>
          <w:sz w:val="32"/>
        </w:rPr>
        <w:t xml:space="preserve">二、符合性审查响应对照表</w:t>
      </w:r>
      <w:bookmarkEnd w:id="71"/>
      <w:r/>
      <w:bookmarkEnd w:id="72"/>
      <w:r/>
      <w:bookmarkEnd w:id="73"/>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pStyle w:val="693"/>
        <w:keepLines w:val="0"/>
        <w:keepNext w:val="0"/>
        <w:spacing w:line="360" w:lineRule="auto"/>
        <w:rPr>
          <w:rFonts w:ascii="宋体" w:hAnsi="宋体"/>
          <w:b w:val="0"/>
          <w:sz w:val="32"/>
          <w:szCs w:val="32"/>
        </w:rPr>
      </w:pPr>
      <w:r/>
      <w:bookmarkStart w:id="74" w:name="_Toc135834399"/>
      <w:r/>
      <w:bookmarkStart w:id="75" w:name="_Toc176956657"/>
      <w:r/>
      <w:bookmarkStart w:id="76" w:name="_Toc214296180"/>
      <w:r>
        <w:rPr>
          <w:rFonts w:hint="eastAsia" w:asciiTheme="minorEastAsia" w:hAnsiTheme="minorEastAsia" w:eastAsiaTheme="minorEastAsia"/>
          <w:sz w:val="32"/>
        </w:rPr>
        <w:t xml:space="preserve">三、非实质性响应对照表</w:t>
      </w:r>
      <w:bookmarkEnd w:id="74"/>
      <w:r/>
      <w:bookmarkEnd w:id="75"/>
      <w:r/>
      <w:bookmarkEnd w:id="76"/>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中小企业声明函</w:t>
      </w:r>
      <w:r>
        <w:rPr>
          <w:rFonts w:hint="eastAsia" w:ascii="黑体" w:hAnsi="黑体" w:eastAsia="黑体"/>
          <w:b/>
          <w:bCs/>
          <w:sz w:val="32"/>
          <w:szCs w:val="32"/>
        </w:rPr>
        <w:t xml:space="preserve">（工程、货物）</w:t>
      </w:r>
      <w:r/>
    </w:p>
    <w:p>
      <w:pPr>
        <w:ind w:firstLine="424"/>
        <w:spacing w:line="360" w:lineRule="auto"/>
        <w:rPr>
          <w:rFonts w:ascii="宋体" w:hAnsi="宋体"/>
        </w:rPr>
      </w:pPr>
      <w:r>
        <w:rPr>
          <w:rFonts w:hint="eastAsia" w:ascii="宋体" w:hAnsi="宋体"/>
        </w:rPr>
        <w:t xml:space="preserve">本公司（联合体）郑重声明，根据《政府采购促进中小企业发展管理办法》（财库﹝</w:t>
      </w:r>
      <w:r>
        <w:rPr>
          <w:rFonts w:ascii="宋体" w:hAnsi="宋体"/>
        </w:rPr>
        <w:t xml:space="preserve">2020﹞46 </w:t>
      </w:r>
      <w:r>
        <w:rPr>
          <w:rFonts w:hint="eastAsia" w:ascii="宋体" w:hAnsi="宋体"/>
        </w:rPr>
        <w:t xml:space="preserve">号）的规定，本公司（联合体）参加</w:t>
      </w:r>
      <w:r>
        <w:rPr>
          <w:rFonts w:hint="eastAsia" w:ascii="宋体" w:hAnsi="宋体"/>
          <w:u w:val="single"/>
        </w:rPr>
        <w:t xml:space="preserve">（单位名称）</w:t>
      </w:r>
      <w:r>
        <w:rPr>
          <w:rFonts w:hint="eastAsia" w:ascii="宋体" w:hAnsi="宋体"/>
        </w:rPr>
        <w:t xml:space="preserve">的</w:t>
      </w:r>
      <w:r>
        <w:rPr>
          <w:rFonts w:hint="eastAsia" w:ascii="宋体" w:hAnsi="宋体"/>
          <w:u w:val="single"/>
        </w:rPr>
        <w:t xml:space="preserve">（项目名称）</w:t>
      </w:r>
      <w:r>
        <w:rPr>
          <w:rFonts w:hint="eastAsia"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4"/>
        <w:spacing w:line="360" w:lineRule="auto"/>
        <w:rPr>
          <w:rFonts w:ascii="宋体" w:hAnsi="宋体"/>
          <w:u w:val="single"/>
        </w:rPr>
      </w:pPr>
      <w:r>
        <w:rPr>
          <w:rFonts w:ascii="宋体" w:hAnsi="宋体"/>
        </w:rPr>
        <w:t xml:space="preserve">1. </w:t>
      </w:r>
      <w:r>
        <w:rPr>
          <w:rFonts w:hint="eastAsia" w:ascii="宋体" w:hAnsi="宋体"/>
          <w:u w:val="single"/>
        </w:rPr>
        <w:t xml:space="preserve">（标的名称）</w:t>
      </w:r>
      <w:r>
        <w:rPr>
          <w:rFonts w:ascii="宋体" w:hAnsi="宋体"/>
          <w:u w:val="single"/>
        </w:rPr>
        <w:t xml:space="preserve"> </w:t>
      </w:r>
      <w:r>
        <w:rPr>
          <w:rFonts w:hint="eastAsia" w:ascii="宋体" w:hAnsi="宋体"/>
        </w:rPr>
        <w:t xml:space="preserve">，属于</w:t>
      </w:r>
      <w:r>
        <w:rPr>
          <w:rFonts w:hint="eastAsia" w:ascii="宋体" w:hAnsi="宋体"/>
          <w:u w:val="single"/>
        </w:rPr>
        <w:t xml:space="preserve">（采购文件中明确的所属行业）（该行业类别不可修改）</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w:t>
      </w:r>
      <w:hyperlink w:tooltip="#br1" w:anchor="br1" w:history="1">
        <w:r>
          <w:rPr>
            <w:rStyle w:val="758"/>
            <w:rFonts w:ascii="宋体" w:hAnsi="宋体"/>
            <w:color w:val="auto"/>
            <w:vertAlign w:val="superscript"/>
          </w:rPr>
          <w:t xml:space="preserve">1</w:t>
        </w:r>
      </w:hyperlink>
      <w:r>
        <w:rPr>
          <w:rFonts w:hint="eastAsia" w:ascii="宋体" w:hAnsi="宋体"/>
        </w:rPr>
        <w:t xml:space="preserve">，属于</w:t>
      </w:r>
      <w:r>
        <w:rPr>
          <w:rFonts w:hint="eastAsia" w:ascii="宋体" w:hAnsi="宋体"/>
          <w:u w:val="single"/>
        </w:rPr>
        <w:t xml:space="preserve">（中型企业、小型企业、微型企业）；</w:t>
      </w:r>
      <w:r/>
    </w:p>
    <w:p>
      <w:pPr>
        <w:ind w:firstLine="424"/>
        <w:spacing w:line="360" w:lineRule="auto"/>
        <w:rPr>
          <w:rFonts w:ascii="宋体" w:hAnsi="宋体"/>
          <w:u w:val="single"/>
        </w:rPr>
      </w:pPr>
      <w:r>
        <w:rPr>
          <w:rFonts w:ascii="宋体" w:hAnsi="宋体"/>
        </w:rPr>
        <w:t xml:space="preserve">2. </w:t>
      </w:r>
      <w:r>
        <w:rPr>
          <w:rFonts w:hint="eastAsia" w:ascii="宋体" w:hAnsi="宋体"/>
          <w:u w:val="single"/>
        </w:rPr>
        <w:t xml:space="preserve">（标的名称）</w:t>
      </w:r>
      <w:r>
        <w:rPr>
          <w:rFonts w:ascii="宋体" w:hAnsi="宋体"/>
        </w:rPr>
        <w:t xml:space="preserve"> ，属于</w:t>
      </w:r>
      <w:r>
        <w:rPr>
          <w:rFonts w:hint="eastAsia" w:ascii="宋体" w:hAnsi="宋体"/>
          <w:u w:val="single"/>
        </w:rPr>
        <w:t xml:space="preserve">（采购文件中明确的所属行业（该行业类别不可修改））</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，从业人员人，营业收入为万元，资产总额为万元，属于</w:t>
      </w:r>
      <w:r>
        <w:rPr>
          <w:rFonts w:hint="eastAsia" w:ascii="宋体" w:hAnsi="宋体"/>
          <w:u w:val="single"/>
        </w:rPr>
        <w:t xml:space="preserve">（中型企业、小型企业、微型企业）；</w:t>
      </w:r>
      <w:r/>
    </w:p>
    <w:p>
      <w:pPr>
        <w:ind w:firstLine="424"/>
        <w:spacing w:line="360" w:lineRule="auto"/>
        <w:rPr>
          <w:rFonts w:ascii="宋体" w:hAnsi="宋体"/>
        </w:rPr>
      </w:pPr>
      <w:r>
        <w:rPr>
          <w:rFonts w:hint="eastAsia" w:ascii="宋体" w:hAnsi="宋体"/>
        </w:rPr>
        <w:t xml:space="preserve">……</w:t>
      </w:r>
      <w:r/>
    </w:p>
    <w:p>
      <w:pPr>
        <w:ind w:firstLine="424"/>
        <w:spacing w:line="360" w:lineRule="auto"/>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24"/>
        <w:spacing w:line="360" w:lineRule="auto"/>
        <w:rPr>
          <w:rFonts w:ascii="宋体" w:hAnsi="宋体"/>
        </w:rPr>
      </w:pPr>
      <w:r>
        <w:rPr>
          <w:rFonts w:hint="eastAsia" w:ascii="宋体" w:hAnsi="宋体"/>
        </w:rPr>
        <w:t xml:space="preserve">本企业对上述声明内容的真实性负责。如有虚假，将依法承担相应责任。</w:t>
      </w:r>
      <w:r/>
    </w:p>
    <w:p>
      <w:pPr>
        <w:ind w:firstLine="426"/>
        <w:spacing w:line="360" w:lineRule="auto"/>
        <w:rPr>
          <w:rFonts w:ascii="宋体" w:hAnsi="宋体"/>
        </w:rPr>
      </w:pPr>
      <w:r>
        <w:rPr>
          <w:rFonts w:hint="eastAsia" w:ascii="宋体" w:hAnsi="宋体"/>
          <w:b/>
          <w:bCs/>
        </w:rPr>
        <w:t xml:space="preserve">注</w:t>
      </w:r>
      <w:r>
        <w:rPr>
          <w:rFonts w:hint="eastAsia" w:ascii="宋体" w:hAnsi="宋体"/>
        </w:rPr>
        <w:t xml:space="preserve">：</w:t>
      </w:r>
      <w:r>
        <w:rPr>
          <w:rFonts w:ascii="宋体" w:hAnsi="宋体"/>
        </w:rPr>
        <w:t xml:space="preserve">1、从业人员（不仅指在职职工）、营业收入、资产总额填报上一年度数据，无上一年度数据的新成立企业可不填报。</w:t>
      </w:r>
      <w:r/>
    </w:p>
    <w:p>
      <w:pPr>
        <w:ind w:firstLine="424"/>
        <w:spacing w:line="360" w:lineRule="auto"/>
        <w:rPr>
          <w:rFonts w:ascii="宋体" w:hAnsi="宋体"/>
        </w:rPr>
      </w:pPr>
      <w:r>
        <w:rPr>
          <w:rFonts w:ascii="宋体" w:hAnsi="宋体"/>
        </w:rPr>
        <w:t xml:space="preserve">2、供应商如不提供此声明函，价格将不做相应扣除。</w:t>
      </w:r>
      <w:r/>
    </w:p>
    <w:p>
      <w:pPr>
        <w:ind w:firstLine="424"/>
        <w:spacing w:line="360" w:lineRule="auto"/>
        <w:rPr>
          <w:rFonts w:ascii="宋体" w:hAnsi="宋体"/>
        </w:rPr>
      </w:pPr>
      <w:r>
        <w:rPr>
          <w:rFonts w:ascii="宋体" w:hAnsi="宋体"/>
        </w:rPr>
        <w:t xml:space="preserve">3、企业声明函请完整填写，中标后将公示。</w:t>
      </w:r>
      <w:r/>
    </w:p>
    <w:p>
      <w:pPr>
        <w:ind w:firstLine="424"/>
        <w:spacing w:line="360" w:lineRule="auto"/>
        <w:rPr>
          <w:rFonts w:ascii="宋体" w:hAnsi="宋体"/>
        </w:rPr>
      </w:pPr>
      <w:r>
        <w:rPr>
          <w:rFonts w:ascii="宋体" w:hAnsi="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4"/>
        <w:spacing w:line="360" w:lineRule="auto"/>
        <w:rPr>
          <w:rFonts w:ascii="宋体" w:hAnsi="宋体"/>
        </w:rPr>
      </w:pPr>
      <w:r>
        <w:rPr>
          <w:rFonts w:ascii="宋体" w:hAnsi="宋体"/>
        </w:rPr>
        <w:t xml:space="preserve">5、中小企业不得属于大企业的分支机构，不得存在控股股东为大企业的情形，不得存在与大企业的负责人为同一人的情形。</w:t>
      </w:r>
      <w:r/>
    </w:p>
    <w:p>
      <w:pPr>
        <w:ind w:firstLine="424"/>
        <w:spacing w:line="360" w:lineRule="auto"/>
        <w:rPr>
          <w:rFonts w:ascii="宋体" w:hAnsi="宋体"/>
        </w:rPr>
      </w:pPr>
      <w:r>
        <w:rPr>
          <w:rFonts w:ascii="宋体" w:hAnsi="宋体"/>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rPr>
        <w:t xml:space="preserve">。</w:t>
      </w:r>
      <w:r/>
    </w:p>
    <w:p>
      <w:pPr>
        <w:ind w:firstLine="424"/>
        <w:spacing w:line="360" w:lineRule="auto"/>
        <w:rPr>
          <w:rFonts w:ascii="宋体" w:hAnsi="宋体"/>
        </w:rPr>
      </w:pPr>
      <w:r>
        <w:rPr>
          <w:rFonts w:hint="eastAsia" w:ascii="宋体" w:hAnsi="宋体"/>
        </w:rPr>
        <w:t xml:space="preserve">企业名称（盖章）：</w:t>
      </w:r>
      <w:r/>
    </w:p>
    <w:p>
      <w:pPr>
        <w:ind w:firstLine="424"/>
        <w:spacing w:line="360" w:lineRule="auto"/>
      </w:pPr>
      <w:r>
        <w:rPr>
          <w:rFonts w:hint="eastAsia" w:ascii="宋体" w:hAnsi="宋体"/>
        </w:rPr>
        <w:t xml:space="preserve">日</w:t>
      </w:r>
      <w:r>
        <w:rPr>
          <w:rFonts w:ascii="宋体" w:hAnsi="宋体"/>
        </w:rPr>
        <w:t xml:space="preserve"> </w:t>
      </w:r>
      <w:r>
        <w:rPr>
          <w:rFonts w:hint="eastAsia" w:ascii="宋体" w:hAnsi="宋体"/>
        </w:rPr>
        <w:t xml:space="preserve">期：</w:t>
      </w:r>
      <w:r/>
    </w:p>
    <w:p>
      <w:pPr>
        <w:jc w:val="center"/>
        <w:spacing w:line="360" w:lineRule="auto"/>
        <w:rPr>
          <w:rStyle w:val="753"/>
          <w:rFonts w:ascii="宋体" w:hAnsi="宋体" w:cs="仿宋"/>
          <w:szCs w:val="21"/>
        </w:rPr>
      </w:pPr>
      <w:r>
        <w:rPr>
          <w:rStyle w:val="753"/>
          <w:rFonts w:ascii="宋体" w:hAnsi="宋体" w:cs="仿宋"/>
          <w:szCs w:val="21"/>
        </w:rPr>
        <w:br w:type="page" w:clear="all"/>
      </w:r>
      <w:r/>
    </w:p>
    <w:p>
      <w:pPr>
        <w:jc w:val="center"/>
        <w:spacing w:line="360" w:lineRule="auto"/>
        <w:rPr>
          <w:rStyle w:val="753"/>
          <w:rFonts w:ascii="宋体" w:hAnsi="宋体" w:cs="仿宋"/>
          <w:szCs w:val="21"/>
        </w:rPr>
      </w:pPr>
      <w:r>
        <w:rPr>
          <w:rStyle w:val="753"/>
          <w:rFonts w:hint="eastAsia" w:ascii="宋体" w:hAnsi="宋体" w:cs="仿宋"/>
          <w:szCs w:val="21"/>
        </w:rPr>
        <w:t xml:space="preserve">中小微企业划型标准</w:t>
      </w:r>
      <w:r/>
    </w:p>
    <w:p>
      <w:pPr>
        <w:pStyle w:val="745"/>
        <w:ind w:firstLine="420"/>
        <w:spacing w:line="360" w:lineRule="auto"/>
        <w:rPr>
          <w:rFonts w:ascii="宋体" w:hAnsi="宋体"/>
          <w:sz w:val="21"/>
          <w:szCs w:val="21"/>
        </w:rPr>
      </w:pPr>
      <w:r>
        <w:rPr>
          <w:rStyle w:val="753"/>
          <w:rFonts w:hint="eastAsia" w:ascii="宋体" w:hAnsi="宋体" w:cs="仿宋"/>
          <w:sz w:val="21"/>
          <w:szCs w:val="21"/>
        </w:rPr>
        <w:t xml:space="preserve">中小微企业划型标准如下：</w:t>
      </w:r>
      <w:r/>
    </w:p>
    <w:tbl>
      <w:tblPr>
        <w:tblW w:w="9259"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76"/>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center"/>
              <w:rPr>
                <w:b/>
              </w:rPr>
            </w:pPr>
            <w:r>
              <w:rPr>
                <w:rFonts w:hint="eastAsia"/>
                <w:b/>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rPr>
                <w:b/>
              </w:rPr>
            </w:pPr>
            <w:r>
              <w:rPr>
                <w:rFonts w:hint="eastAsia"/>
                <w:b/>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b/>
              </w:rPr>
            </w:pPr>
            <w:r>
              <w:rPr>
                <w:rFonts w:hint="eastAsia"/>
                <w:b/>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b/>
              </w:rPr>
            </w:pPr>
            <w:r>
              <w:rPr>
                <w:rFonts w:hint="eastAsia"/>
                <w:b/>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b/>
              </w:rPr>
            </w:pPr>
            <w:r>
              <w:rPr>
                <w:rFonts w:hint="eastAsia"/>
                <w:b/>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b/>
              </w:rPr>
            </w:pPr>
            <w:r>
              <w:rPr>
                <w:rFonts w:hint="eastAsia"/>
                <w:b/>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5"/>
              <w:jc w:val="center"/>
              <w:rPr>
                <w:rStyle w:val="753"/>
                <w:rFonts w:cs="仿宋"/>
              </w:rPr>
            </w:pPr>
            <w:r>
              <w:rPr>
                <w:rStyle w:val="753"/>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资产总额（</w:t>
            </w:r>
            <w:r>
              <w:rPr>
                <w:rStyle w:val="753"/>
                <w:rFonts w:ascii="宋体" w:hAnsi="宋体" w:cs="仿宋"/>
                <w:sz w:val="21"/>
                <w:szCs w:val="21"/>
              </w:rPr>
              <w:t xml:space="preserve">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资产总额（</w:t>
            </w:r>
            <w:r>
              <w:rPr>
                <w:rStyle w:val="753"/>
                <w:rFonts w:ascii="宋体" w:hAnsi="宋体" w:cs="仿宋"/>
                <w:sz w:val="21"/>
                <w:szCs w:val="21"/>
              </w:rPr>
              <w:t xml:space="preserve">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营业收入（</w:t>
            </w:r>
            <w:r>
              <w:rPr>
                <w:rStyle w:val="753"/>
                <w:rFonts w:ascii="宋体" w:hAnsi="宋体" w:cs="仿宋"/>
                <w:sz w:val="21"/>
                <w:szCs w:val="21"/>
              </w:rPr>
              <w:t xml:space="preserve">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45"/>
              <w:jc w:val="center"/>
              <w:rPr>
                <w:rStyle w:val="753"/>
                <w:rFonts w:cs="仿宋"/>
              </w:rPr>
            </w:pPr>
            <w:r>
              <w:rPr>
                <w:rStyle w:val="753"/>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745"/>
              <w:jc w:val="center"/>
              <w:rPr>
                <w:rStyle w:val="753"/>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资产总额（</w:t>
            </w:r>
            <w:r>
              <w:rPr>
                <w:rStyle w:val="753"/>
                <w:rFonts w:ascii="宋体" w:hAnsi="宋体" w:cs="仿宋"/>
                <w:sz w:val="21"/>
                <w:szCs w:val="21"/>
              </w:rPr>
              <w:t xml:space="preserve">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45"/>
              <w:jc w:val="center"/>
              <w:rPr>
                <w:rStyle w:val="753"/>
                <w:rFonts w:cs="仿宋"/>
              </w:rPr>
            </w:pPr>
            <w:r>
              <w:rPr>
                <w:rStyle w:val="753"/>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5"/>
              <w:spacing w:after="150" w:line="360" w:lineRule="auto"/>
              <w:rPr>
                <w:rFonts w:ascii="宋体" w:hAnsi="宋体"/>
                <w:sz w:val="21"/>
                <w:szCs w:val="21"/>
              </w:rPr>
            </w:pPr>
            <w:r>
              <w:rPr>
                <w:rStyle w:val="753"/>
                <w:rFonts w:hint="eastAsia" w:ascii="宋体" w:hAnsi="宋体" w:cs="仿宋"/>
                <w:sz w:val="21"/>
                <w:szCs w:val="21"/>
              </w:rPr>
              <w:t xml:space="preserve">从业人员（</w:t>
            </w:r>
            <w:r>
              <w:rPr>
                <w:rStyle w:val="753"/>
                <w:rFonts w:ascii="宋体" w:hAnsi="宋体" w:cs="仿宋"/>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ascii="宋体" w:hAnsi="宋体"/>
                <w:b/>
                <w:szCs w:val="21"/>
              </w:rPr>
              <w:t xml:space="preserve">X＜10</w:t>
            </w:r>
            <w:r/>
          </w:p>
        </w:tc>
      </w:tr>
    </w:tbl>
    <w:p>
      <w:pPr>
        <w:pStyle w:val="745"/>
        <w:ind w:firstLine="810"/>
        <w:spacing w:before="300" w:after="452" w:line="360" w:lineRule="auto"/>
        <w:rPr>
          <w:rStyle w:val="753"/>
          <w:rFonts w:ascii="宋体" w:hAnsi="宋体" w:cs="仿宋"/>
          <w:sz w:val="21"/>
          <w:szCs w:val="21"/>
        </w:rPr>
      </w:pPr>
      <w:r>
        <w:rPr>
          <w:rStyle w:val="753"/>
          <w:rFonts w:hint="eastAsia" w:ascii="宋体" w:hAnsi="宋体" w:cs="仿宋"/>
          <w:sz w:val="21"/>
          <w:szCs w:val="21"/>
        </w:rPr>
        <w:t xml:space="preserve">说明：上述标准参照《关于印发中小企业划型标准规定的通知》（工信部联企业</w:t>
      </w:r>
      <w:r>
        <w:rPr>
          <w:rStyle w:val="753"/>
          <w:rFonts w:ascii="宋体" w:hAnsi="宋体" w:cs="仿宋"/>
          <w:sz w:val="21"/>
          <w:szCs w:val="21"/>
        </w:rPr>
        <w:t xml:space="preserve">[2011]300号），大型、中型和小型企业须同时满足所列指标的下限，否则下划一档；微型企业只须满足所列指标中的一项即可。</w:t>
      </w:r>
      <w:r/>
    </w:p>
    <w:p>
      <w:pPr>
        <w:pStyle w:val="694"/>
        <w:keepLines w:val="0"/>
        <w:keepNext w:val="0"/>
        <w:spacing w:line="360" w:lineRule="auto"/>
        <w:rPr>
          <w:rStyle w:val="753"/>
          <w:rFonts w:cs="仿宋"/>
          <w:sz w:val="21"/>
          <w:szCs w:val="21"/>
        </w:rPr>
      </w:pPr>
      <w:r>
        <w:rPr>
          <w:rStyle w:val="753"/>
          <w:rFonts w:ascii="宋体" w:hAnsi="宋体" w:cs="仿宋"/>
          <w:sz w:val="21"/>
          <w:szCs w:val="21"/>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w:t>
      </w:r>
      <w:r>
        <w:rPr>
          <w:rFonts w:ascii="宋体" w:hAnsi="宋体"/>
          <w:szCs w:val="21"/>
        </w:rPr>
        <w:t xml:space="preserve"> </w:t>
      </w:r>
      <w:r>
        <w:rPr>
          <w:rFonts w:hint="eastAsia" w:ascii="宋体" w:hAnsi="宋体"/>
          <w:szCs w:val="21"/>
        </w:rPr>
        <w:t xml:space="preserve">民政部</w:t>
      </w:r>
      <w:r>
        <w:rPr>
          <w:rFonts w:ascii="宋体" w:hAnsi="宋体"/>
          <w:szCs w:val="21"/>
        </w:rPr>
        <w:t xml:space="preserve"> </w:t>
      </w:r>
      <w:r>
        <w:rPr>
          <w:rFonts w:hint="eastAsia" w:ascii="宋体" w:hAnsi="宋体"/>
          <w:szCs w:val="21"/>
        </w:rPr>
        <w:t xml:space="preserve">中国残疾人联合会关于促进残疾人就业政府采购政策的通知》（财库〔</w:t>
      </w:r>
      <w:r>
        <w:rPr>
          <w:rFonts w:ascii="宋体" w:hAnsi="宋体"/>
          <w:szCs w:val="21"/>
        </w:rPr>
        <w:t xml:space="preserve">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w:t>
      </w:r>
      <w:r>
        <w:rPr>
          <w:rFonts w:ascii="宋体" w:hAnsi="宋体"/>
          <w:szCs w:val="21"/>
        </w:rPr>
        <w:t xml:space="preserve">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w:t>
      </w:r>
      <w:r>
        <w:rPr>
          <w:rFonts w:ascii="宋体" w:hAnsi="宋体"/>
          <w:szCs w:val="21"/>
        </w:rPr>
        <w:t xml:space="preserve">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20"/>
        <w:jc w:val="center"/>
        <w:spacing w:line="360" w:lineRule="auto"/>
        <w:tabs>
          <w:tab w:val="left" w:pos="4860" w:leader="none"/>
        </w:tabs>
        <w:rPr>
          <w:rFonts w:ascii="宋体" w:hAnsi="宋体"/>
          <w:szCs w:val="21"/>
        </w:rPr>
      </w:pPr>
      <w:r>
        <w:rPr>
          <w:rFonts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ascii="宋体" w:hAnsi="宋体"/>
          <w:szCs w:val="21"/>
        </w:rPr>
        <w:t xml:space="preserve">                              日  期：</w:t>
      </w:r>
      <w:r/>
    </w:p>
    <w:p>
      <w:pPr>
        <w:spacing w:line="360" w:lineRule="auto"/>
        <w:rPr>
          <w:rFonts w:ascii="宋体" w:hAnsi="宋体"/>
          <w:b/>
          <w:sz w:val="32"/>
          <w:szCs w:val="32"/>
        </w:rPr>
      </w:pPr>
      <w:r>
        <w:rPr>
          <w:rFonts w:ascii="宋体" w:hAnsi="宋体"/>
          <w:b/>
          <w:sz w:val="32"/>
          <w:szCs w:val="32"/>
        </w:rPr>
        <w:br w:type="page" w:clear="all"/>
      </w:r>
      <w:r/>
    </w:p>
    <w:p>
      <w:pPr>
        <w:pStyle w:val="693"/>
        <w:keepLines w:val="0"/>
        <w:keepNext w:val="0"/>
        <w:spacing w:line="360" w:lineRule="auto"/>
        <w:rPr>
          <w:rFonts w:asciiTheme="minorEastAsia" w:hAnsiTheme="minorEastAsia" w:eastAsiaTheme="minorEastAsia"/>
          <w:sz w:val="32"/>
        </w:rPr>
      </w:pPr>
      <w:r/>
      <w:bookmarkStart w:id="77" w:name="_Toc135834400"/>
      <w:r/>
      <w:bookmarkStart w:id="78" w:name="_Toc176956658"/>
      <w:r/>
      <w:bookmarkStart w:id="79" w:name="_Toc214296181"/>
      <w:r>
        <w:rPr>
          <w:rFonts w:hint="eastAsia" w:asciiTheme="minorEastAsia" w:hAnsiTheme="minorEastAsia" w:eastAsiaTheme="minorEastAsia"/>
          <w:sz w:val="32"/>
        </w:rPr>
        <w:t xml:space="preserve">四、开标一览表</w:t>
      </w:r>
      <w:bookmarkEnd w:id="77"/>
      <w:r/>
      <w:bookmarkEnd w:id="78"/>
      <w:r/>
      <w:bookmarkEnd w:id="79"/>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w:t>
      </w:r>
      <w:r>
        <w:rPr>
          <w:rFonts w:ascii="宋体" w:hAnsi="宋体"/>
          <w:szCs w:val="21"/>
        </w:rPr>
        <w:t xml:space="preserve">(如有)： </w:t>
      </w:r>
      <w:r/>
    </w:p>
    <w:p>
      <w:pPr>
        <w:ind w:firstLine="480"/>
        <w:spacing w:line="360" w:lineRule="auto"/>
        <w:rPr>
          <w:rFonts w:ascii="宋体" w:hAnsi="宋体"/>
          <w:szCs w:val="21"/>
        </w:rPr>
      </w:pP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15"/>
              <w:spacing w:line="360" w:lineRule="auto"/>
              <w:rPr>
                <w:rFonts w:ascii="宋体" w:hAnsi="宋体" w:eastAsia="宋体" w:cs="宋体"/>
                <w:sz w:val="21"/>
                <w:szCs w:val="21"/>
              </w:rPr>
            </w:pPr>
            <w:r>
              <w:rPr>
                <w:rFonts w:ascii="宋体" w:hAnsi="宋体" w:eastAsia="宋体" w:cs="宋体"/>
                <w:sz w:val="21"/>
                <w:szCs w:val="21"/>
              </w:rPr>
              <w:t xml:space="preserve">  投标货物及服务名称</w:t>
            </w:r>
            <w:r/>
          </w:p>
        </w:tc>
        <w:tc>
          <w:tcPr>
            <w:tcW w:w="6405" w:type="dxa"/>
            <w:vAlign w:val="center"/>
            <w:textDirection w:val="lrTb"/>
            <w:noWrap w:val="false"/>
          </w:tcPr>
          <w:p>
            <w:pPr>
              <w:spacing w:line="360" w:lineRule="auto"/>
              <w:rPr>
                <w:rFonts w:ascii="宋体" w:hAnsi="宋体"/>
                <w:szCs w:val="21"/>
              </w:rPr>
            </w:pPr>
            <w:r>
              <w:rPr>
                <w:rFonts w:hint="eastAsia" w:ascii="宋体" w:hAnsi="宋体"/>
                <w:szCs w:val="21"/>
              </w:rPr>
              <w:t xml:space="preserve">投标报价</w:t>
            </w:r>
            <w:r/>
          </w:p>
        </w:tc>
      </w:tr>
      <w:tr>
        <w:trPr>
          <w:cantSplit/>
          <w:trHeight w:val="1697"/>
        </w:trPr>
        <w:tc>
          <w:tcPr>
            <w:tcW w:w="2481" w:type="dxa"/>
            <w:vAlign w:val="center"/>
            <w:textDirection w:val="lrTb"/>
            <w:noWrap w:val="false"/>
          </w:tcPr>
          <w:p>
            <w:pPr>
              <w:pStyle w:val="715"/>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895"/>
              <w:ind w:firstLine="0"/>
              <w:spacing w:before="0" w:after="0"/>
              <w:rPr>
                <w:rFonts w:ascii="宋体" w:hAnsi="宋体" w:cs="宋体"/>
                <w:sz w:val="21"/>
                <w:szCs w:val="21"/>
              </w:rPr>
            </w:pPr>
            <w:r>
              <w:rPr>
                <w:rFonts w:hint="eastAsia" w:ascii="宋体" w:hAnsi="宋体" w:cs="宋体"/>
                <w:sz w:val="21"/>
                <w:szCs w:val="21"/>
              </w:rPr>
              <w:t xml:space="preserve">大写：</w:t>
            </w:r>
            <w:r/>
          </w:p>
          <w:p>
            <w:pPr>
              <w:pStyle w:val="895"/>
              <w:ind w:firstLine="0"/>
              <w:spacing w:before="0" w:after="0"/>
              <w:rPr>
                <w:rFonts w:ascii="宋体" w:hAnsi="宋体" w:cs="宋体"/>
                <w:sz w:val="21"/>
                <w:szCs w:val="21"/>
              </w:rPr>
            </w:pPr>
            <w:r>
              <w:rPr>
                <w:rFonts w:hint="eastAsia" w:ascii="宋体" w:hAnsi="宋体" w:cs="宋体"/>
                <w:sz w:val="21"/>
                <w:szCs w:val="21"/>
              </w:rPr>
              <w:t xml:space="preserve">小写：</w:t>
            </w:r>
            <w:r>
              <w:rPr>
                <w:rFonts w:ascii="宋体" w:hAnsi="宋体" w:cs="宋体"/>
                <w:sz w:val="21"/>
                <w:szCs w:val="21"/>
              </w:rPr>
              <w:t xml:space="preserve">                             </w:t>
            </w:r>
            <w:r>
              <w:rPr>
                <w:rFonts w:hint="eastAsia" w:ascii="宋体" w:hAnsi="宋体" w:cs="宋体"/>
                <w:sz w:val="21"/>
                <w:szCs w:val="21"/>
              </w:rPr>
              <w:t xml:space="preserve">（人民币：元）</w:t>
            </w:r>
            <w:r/>
          </w:p>
          <w:p>
            <w:pPr>
              <w:pStyle w:val="895"/>
              <w:ind w:firstLine="0"/>
              <w:spacing w:before="0" w:after="0"/>
              <w:rPr>
                <w:rFonts w:ascii="宋体" w:hAnsi="宋体" w:cs="宋体"/>
                <w:sz w:val="21"/>
                <w:szCs w:val="21"/>
              </w:rPr>
            </w:pPr>
            <w:r>
              <w:rPr>
                <w:rFonts w:ascii="宋体" w:hAnsi="宋体" w:cs="宋体"/>
                <w:sz w:val="21"/>
                <w:szCs w:val="21"/>
              </w:rPr>
            </w:r>
            <w:r/>
          </w:p>
        </w:tc>
      </w:tr>
    </w:tbl>
    <w:p>
      <w:pPr>
        <w:spacing w:line="360" w:lineRule="auto"/>
        <w:tabs>
          <w:tab w:val="left" w:pos="6300" w:leader="none"/>
        </w:tabs>
        <w:rPr>
          <w:rFonts w:ascii="宋体" w:hAnsi="宋体"/>
          <w:szCs w:val="21"/>
        </w:rPr>
      </w:pPr>
      <w:r>
        <w:rPr>
          <w:rFonts w:ascii="宋体" w:hAnsi="宋体"/>
          <w:szCs w:val="21"/>
        </w:rPr>
      </w:r>
      <w:r/>
    </w:p>
    <w:p>
      <w:pPr>
        <w:spacing w:line="360" w:lineRule="auto"/>
        <w:tabs>
          <w:tab w:val="left" w:pos="6300" w:leader="none"/>
        </w:tabs>
        <w:rPr>
          <w:rFonts w:ascii="宋体" w:hAnsi="宋体"/>
          <w:szCs w:val="21"/>
        </w:rPr>
      </w:pPr>
      <w:r>
        <w:rPr>
          <w:rFonts w:ascii="宋体" w:hAnsi="宋体"/>
          <w:szCs w:val="21"/>
        </w:rPr>
      </w:r>
      <w:r/>
    </w:p>
    <w:p>
      <w:pPr>
        <w:spacing w:line="360" w:lineRule="auto"/>
        <w:tabs>
          <w:tab w:val="left" w:pos="6300" w:leader="none"/>
        </w:tabs>
        <w:rPr>
          <w:rFonts w:ascii="宋体" w:hAnsi="宋体"/>
          <w:szCs w:val="21"/>
        </w:rPr>
      </w:pPr>
      <w:r>
        <w:rPr>
          <w:rFonts w:hint="eastAsia" w:ascii="宋体" w:hAnsi="宋体"/>
          <w:szCs w:val="21"/>
        </w:rPr>
        <w:t xml:space="preserve">法定代表人或授权委托人（签章）：</w:t>
      </w:r>
      <w:r/>
    </w:p>
    <w:p>
      <w:pPr>
        <w:spacing w:line="360" w:lineRule="auto"/>
        <w:tabs>
          <w:tab w:val="left" w:pos="6300" w:leader="none"/>
        </w:tabs>
        <w:rPr>
          <w:rFonts w:ascii="宋体" w:hAnsi="宋体"/>
          <w:szCs w:val="21"/>
        </w:rPr>
      </w:pPr>
      <w:r>
        <w:rPr>
          <w:rFonts w:hint="eastAsia" w:ascii="宋体" w:hAnsi="宋体"/>
          <w:szCs w:val="21"/>
        </w:rPr>
        <w:t xml:space="preserve">供应商名称（签章）：</w:t>
      </w:r>
      <w:r>
        <w:rPr>
          <w:rFonts w:ascii="宋体" w:hAnsi="宋体"/>
          <w:szCs w:val="21"/>
        </w:rPr>
        <w:t xml:space="preserve"> </w:t>
      </w:r>
      <w:r/>
    </w:p>
    <w:p>
      <w:pPr>
        <w:spacing w:line="360" w:lineRule="auto"/>
        <w:tabs>
          <w:tab w:val="left" w:pos="6300" w:leader="none"/>
        </w:tabs>
        <w:rPr>
          <w:rFonts w:ascii="宋体" w:hAnsi="宋体"/>
          <w:sz w:val="32"/>
          <w:szCs w:val="32"/>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pStyle w:val="704"/>
        <w:ind w:firstLine="640"/>
        <w:spacing w:line="360" w:lineRule="auto"/>
        <w:rPr>
          <w:rFonts w:ascii="宋体" w:hAnsi="宋体"/>
          <w:sz w:val="32"/>
          <w:szCs w:val="32"/>
        </w:rPr>
      </w:pPr>
      <w:r>
        <w:rPr>
          <w:rFonts w:ascii="宋体" w:hAnsi="宋体"/>
          <w:sz w:val="32"/>
          <w:szCs w:val="32"/>
        </w:rPr>
      </w:r>
      <w:r/>
    </w:p>
    <w:p>
      <w:pPr>
        <w:pStyle w:val="693"/>
        <w:keepLines w:val="0"/>
        <w:keepNext w:val="0"/>
        <w:spacing w:line="360" w:lineRule="auto"/>
        <w:rPr>
          <w:rFonts w:asciiTheme="minorEastAsia" w:hAnsiTheme="minorEastAsia" w:eastAsiaTheme="minorEastAsia"/>
          <w:sz w:val="32"/>
        </w:rPr>
      </w:pPr>
      <w:r>
        <w:rPr>
          <w:rFonts w:ascii="宋体" w:hAnsi="宋体"/>
          <w:sz w:val="32"/>
          <w:szCs w:val="32"/>
        </w:rPr>
        <w:br w:type="page" w:clear="all"/>
      </w:r>
      <w:bookmarkStart w:id="80" w:name="_Toc214296182"/>
      <w:r>
        <w:rPr>
          <w:rFonts w:hint="eastAsia" w:asciiTheme="minorEastAsia" w:hAnsiTheme="minorEastAsia" w:eastAsiaTheme="minorEastAsia"/>
          <w:sz w:val="32"/>
        </w:rPr>
        <w:t xml:space="preserve">五、</w:t>
      </w:r>
      <w:r>
        <w:rPr>
          <w:rFonts w:hint="eastAsia" w:asciiTheme="minorEastAsia" w:hAnsiTheme="minorEastAsia" w:eastAsiaTheme="minorEastAsia"/>
          <w:sz w:val="32"/>
        </w:rPr>
        <w:t xml:space="preserve">投标产品分项报价表</w:t>
      </w:r>
      <w:bookmarkEnd w:id="80"/>
      <w:r/>
      <w:r/>
    </w:p>
    <w:p>
      <w:pPr>
        <w:jc w:val="both"/>
        <w:widowControl w:val="off"/>
        <w:rPr>
          <w:rFonts w:ascii="宋体" w:hAnsi="宋体"/>
          <w:b/>
          <w:sz w:val="24"/>
          <w:szCs w:val="24"/>
        </w:rPr>
      </w:pPr>
      <w:r>
        <w:rPr>
          <w:rFonts w:ascii="宋体" w:hAnsi="宋体"/>
          <w:b/>
          <w:sz w:val="24"/>
          <w:szCs w:val="24"/>
        </w:rPr>
      </w:r>
      <w:r/>
    </w:p>
    <w:tbl>
      <w:tblPr>
        <w:tblW w:w="8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widowControl w:val="off"/>
              <w:rPr>
                <w:rFonts w:ascii="宋体" w:hAnsi="宋体"/>
                <w:szCs w:val="21"/>
              </w:rPr>
            </w:pPr>
            <w:r>
              <w:rPr>
                <w:rFonts w:hint="eastAsia" w:ascii="宋体" w:hAnsi="宋体"/>
                <w:szCs w:val="21"/>
              </w:rPr>
              <w:t xml:space="preserve">序号</w:t>
            </w:r>
            <w:r/>
          </w:p>
        </w:tc>
        <w:tc>
          <w:tcPr>
            <w:tcW w:w="728"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1</w:t>
            </w:r>
            <w:r/>
          </w:p>
        </w:tc>
        <w:tc>
          <w:tcPr>
            <w:tcW w:w="938"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3</w:t>
            </w:r>
            <w:r/>
          </w:p>
        </w:tc>
        <w:tc>
          <w:tcPr>
            <w:tcW w:w="980"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4</w:t>
            </w:r>
            <w:r/>
          </w:p>
        </w:tc>
        <w:tc>
          <w:tcPr>
            <w:tcW w:w="1106"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5</w:t>
            </w:r>
            <w:r/>
          </w:p>
        </w:tc>
        <w:tc>
          <w:tcPr>
            <w:tcW w:w="1385"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6</w:t>
            </w:r>
            <w:r/>
          </w:p>
        </w:tc>
        <w:tc>
          <w:tcPr>
            <w:tcW w:w="924"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7</w:t>
            </w:r>
            <w:r/>
          </w:p>
        </w:tc>
        <w:tc>
          <w:tcPr>
            <w:tcW w:w="1008"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8</w:t>
            </w:r>
            <w:r/>
          </w:p>
        </w:tc>
        <w:tc>
          <w:tcPr>
            <w:tcW w:w="966"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9</w:t>
            </w:r>
            <w:r/>
          </w:p>
        </w:tc>
      </w:tr>
      <w:tr>
        <w:trPr>
          <w:cantSplit/>
          <w:trHeight w:val="294"/>
        </w:trPr>
        <w:tc>
          <w:tcPr>
            <w:tcW w:w="500"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1</w:t>
            </w:r>
            <w:r/>
          </w:p>
        </w:tc>
        <w:tc>
          <w:tcPr>
            <w:tcW w:w="728" w:type="dxa"/>
            <w:vAlign w:val="center"/>
            <w:textDirection w:val="lrTb"/>
            <w:noWrap w:val="false"/>
          </w:tcPr>
          <w:p>
            <w:pPr>
              <w:jc w:val="center"/>
              <w:spacing w:line="0" w:lineRule="atLeast"/>
              <w:widowControl w:val="off"/>
              <w:rPr>
                <w:rFonts w:ascii="宋体" w:hAnsi="宋体"/>
                <w:szCs w:val="21"/>
              </w:rPr>
            </w:pPr>
            <w:r>
              <w:rPr>
                <w:rFonts w:hint="eastAsia" w:ascii="宋体" w:hAnsi="宋体"/>
                <w:szCs w:val="21"/>
              </w:rPr>
              <w:t xml:space="preserve">产品</w:t>
            </w:r>
            <w:r/>
          </w:p>
          <w:p>
            <w:pPr>
              <w:jc w:val="center"/>
              <w:spacing w:line="0" w:lineRule="atLeast"/>
              <w:widowControl w:val="off"/>
              <w:rPr>
                <w:rFonts w:ascii="宋体" w:hAnsi="宋体"/>
                <w:szCs w:val="21"/>
              </w:rPr>
            </w:pPr>
            <w:r>
              <w:rPr>
                <w:rFonts w:hint="eastAsia" w:ascii="宋体" w:hAnsi="宋体"/>
                <w:szCs w:val="21"/>
              </w:rPr>
              <w:t xml:space="preserve">名称</w:t>
            </w:r>
            <w:r/>
          </w:p>
        </w:tc>
        <w:tc>
          <w:tcPr>
            <w:tcW w:w="938" w:type="dxa"/>
            <w:vAlign w:val="center"/>
            <w:textDirection w:val="lrTb"/>
            <w:noWrap w:val="false"/>
          </w:tcPr>
          <w:p>
            <w:pPr>
              <w:jc w:val="center"/>
              <w:spacing w:line="0" w:lineRule="atLeast"/>
              <w:widowControl w:val="off"/>
              <w:rPr>
                <w:rFonts w:ascii="宋体" w:hAnsi="宋体"/>
                <w:szCs w:val="21"/>
              </w:rPr>
            </w:pPr>
            <w:r>
              <w:rPr>
                <w:rFonts w:hint="eastAsia" w:ascii="宋体" w:hAnsi="宋体"/>
                <w:szCs w:val="21"/>
              </w:rPr>
              <w:t xml:space="preserve">规格</w:t>
            </w:r>
            <w:r/>
          </w:p>
          <w:p>
            <w:pPr>
              <w:jc w:val="center"/>
              <w:spacing w:line="0" w:lineRule="atLeast"/>
              <w:widowControl w:val="off"/>
              <w:rPr>
                <w:rFonts w:ascii="宋体" w:hAnsi="宋体"/>
                <w:szCs w:val="21"/>
              </w:rPr>
            </w:pPr>
            <w:r>
              <w:rPr>
                <w:rFonts w:hint="eastAsia" w:ascii="宋体" w:hAnsi="宋体"/>
                <w:szCs w:val="21"/>
              </w:rPr>
              <w:t xml:space="preserve">型号</w:t>
            </w:r>
            <w:r/>
          </w:p>
        </w:tc>
        <w:tc>
          <w:tcPr>
            <w:tcW w:w="980" w:type="dxa"/>
            <w:vAlign w:val="center"/>
            <w:textDirection w:val="lrTb"/>
            <w:noWrap w:val="false"/>
          </w:tcPr>
          <w:p>
            <w:pPr>
              <w:jc w:val="center"/>
              <w:spacing w:line="0" w:lineRule="atLeast"/>
              <w:widowControl w:val="off"/>
              <w:rPr>
                <w:rFonts w:ascii="宋体" w:hAnsi="宋体"/>
                <w:szCs w:val="21"/>
              </w:rPr>
            </w:pPr>
            <w:r>
              <w:rPr>
                <w:rFonts w:hint="eastAsia" w:ascii="宋体" w:hAnsi="宋体"/>
                <w:szCs w:val="21"/>
              </w:rPr>
              <w:t xml:space="preserve">制造商名称</w:t>
            </w:r>
            <w:r/>
          </w:p>
        </w:tc>
        <w:tc>
          <w:tcPr>
            <w:tcW w:w="1106" w:type="dxa"/>
            <w:vAlign w:val="center"/>
            <w:textDirection w:val="lrTb"/>
            <w:noWrap w:val="false"/>
          </w:tcPr>
          <w:p>
            <w:pPr>
              <w:jc w:val="center"/>
              <w:spacing w:line="0" w:lineRule="atLeast"/>
              <w:widowControl w:val="off"/>
              <w:rPr>
                <w:rFonts w:ascii="宋体" w:hAnsi="宋体"/>
                <w:szCs w:val="21"/>
              </w:rPr>
            </w:pPr>
            <w:r>
              <w:rPr>
                <w:rFonts w:hint="eastAsia" w:ascii="宋体" w:hAnsi="宋体"/>
                <w:szCs w:val="21"/>
              </w:rPr>
              <w:t xml:space="preserve">产地</w:t>
            </w:r>
            <w:r/>
          </w:p>
        </w:tc>
        <w:tc>
          <w:tcPr>
            <w:tcW w:w="1385" w:type="dxa"/>
            <w:vAlign w:val="center"/>
            <w:textDirection w:val="lrTb"/>
            <w:noWrap w:val="false"/>
          </w:tcPr>
          <w:p>
            <w:pPr>
              <w:jc w:val="center"/>
              <w:spacing w:line="0" w:lineRule="atLeast"/>
              <w:widowControl w:val="off"/>
              <w:rPr>
                <w:rFonts w:ascii="宋体" w:hAnsi="宋体"/>
                <w:szCs w:val="21"/>
              </w:rPr>
            </w:pPr>
            <w:r>
              <w:rPr>
                <w:rFonts w:hint="eastAsia" w:ascii="宋体" w:hAnsi="宋体"/>
                <w:szCs w:val="21"/>
              </w:rPr>
              <w:t xml:space="preserve">交付期</w:t>
            </w:r>
            <w:r/>
          </w:p>
        </w:tc>
        <w:tc>
          <w:tcPr>
            <w:tcW w:w="924" w:type="dxa"/>
            <w:vAlign w:val="center"/>
            <w:textDirection w:val="lrTb"/>
            <w:noWrap w:val="false"/>
          </w:tcPr>
          <w:p>
            <w:pPr>
              <w:jc w:val="center"/>
              <w:spacing w:line="0" w:lineRule="atLeast"/>
              <w:widowControl w:val="off"/>
              <w:rPr>
                <w:rFonts w:ascii="宋体" w:hAnsi="宋体"/>
                <w:szCs w:val="21"/>
              </w:rPr>
            </w:pPr>
            <w:r>
              <w:rPr>
                <w:rFonts w:hint="eastAsia" w:ascii="宋体" w:hAnsi="宋体"/>
                <w:szCs w:val="21"/>
              </w:rPr>
              <w:t xml:space="preserve">数量</w:t>
            </w:r>
            <w:r/>
          </w:p>
        </w:tc>
        <w:tc>
          <w:tcPr>
            <w:tcW w:w="1008" w:type="dxa"/>
            <w:vAlign w:val="center"/>
            <w:textDirection w:val="lrTb"/>
            <w:noWrap w:val="false"/>
          </w:tcPr>
          <w:p>
            <w:pPr>
              <w:jc w:val="center"/>
              <w:spacing w:line="0" w:lineRule="atLeast"/>
              <w:widowControl w:val="off"/>
              <w:rPr>
                <w:rFonts w:ascii="宋体" w:hAnsi="宋体"/>
                <w:szCs w:val="21"/>
              </w:rPr>
            </w:pPr>
            <w:r>
              <w:rPr>
                <w:rFonts w:hint="eastAsia" w:ascii="宋体" w:hAnsi="宋体"/>
                <w:szCs w:val="21"/>
              </w:rPr>
              <w:t xml:space="preserve">分项</w:t>
            </w:r>
            <w:r/>
          </w:p>
          <w:p>
            <w:pPr>
              <w:jc w:val="center"/>
              <w:spacing w:line="0" w:lineRule="atLeast"/>
              <w:widowControl w:val="off"/>
              <w:rPr>
                <w:rFonts w:ascii="宋体" w:hAnsi="宋体"/>
                <w:szCs w:val="21"/>
              </w:rPr>
            </w:pPr>
            <w:r>
              <w:rPr>
                <w:rFonts w:hint="eastAsia" w:ascii="宋体" w:hAnsi="宋体"/>
                <w:szCs w:val="21"/>
              </w:rPr>
              <w:t xml:space="preserve">单价</w:t>
            </w:r>
            <w:r/>
          </w:p>
        </w:tc>
        <w:tc>
          <w:tcPr>
            <w:tcW w:w="966" w:type="dxa"/>
            <w:vAlign w:val="center"/>
            <w:textDirection w:val="lrTb"/>
            <w:noWrap w:val="false"/>
          </w:tcPr>
          <w:p>
            <w:pPr>
              <w:jc w:val="center"/>
              <w:spacing w:line="0" w:lineRule="atLeast"/>
              <w:widowControl w:val="off"/>
              <w:rPr>
                <w:rFonts w:ascii="宋体" w:hAnsi="宋体"/>
                <w:szCs w:val="21"/>
              </w:rPr>
            </w:pPr>
            <w:r>
              <w:rPr>
                <w:rFonts w:hint="eastAsia" w:ascii="宋体" w:hAnsi="宋体"/>
                <w:szCs w:val="21"/>
              </w:rPr>
              <w:t xml:space="preserve">分项</w:t>
            </w:r>
            <w:r/>
          </w:p>
          <w:p>
            <w:pPr>
              <w:jc w:val="center"/>
              <w:spacing w:line="0" w:lineRule="atLeast"/>
              <w:widowControl w:val="off"/>
              <w:rPr>
                <w:rFonts w:ascii="宋体" w:hAnsi="宋体"/>
                <w:szCs w:val="21"/>
              </w:rPr>
            </w:pPr>
            <w:r>
              <w:rPr>
                <w:rFonts w:hint="eastAsia" w:ascii="宋体" w:hAnsi="宋体"/>
                <w:szCs w:val="21"/>
              </w:rPr>
              <w:t xml:space="preserve">总价</w:t>
            </w:r>
            <w:r/>
          </w:p>
        </w:tc>
      </w:tr>
      <w:tr>
        <w:trPr>
          <w:cantSplit/>
          <w:trHeight w:val="696"/>
        </w:trPr>
        <w:tc>
          <w:tcPr>
            <w:tcW w:w="500"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2</w:t>
            </w:r>
            <w:r/>
          </w:p>
        </w:tc>
        <w:tc>
          <w:tcPr>
            <w:tcW w:w="72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3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80"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106" w:type="dxa"/>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385" w:type="dxa"/>
            <w:vAlign w:val="center"/>
            <w:textDirection w:val="lrTb"/>
            <w:noWrap w:val="false"/>
          </w:tcPr>
          <w:p>
            <w:pPr>
              <w:jc w:val="center"/>
              <w:spacing w:line="0" w:lineRule="atLeast"/>
              <w:widowControl w:val="off"/>
              <w:rPr>
                <w:rFonts w:ascii="宋体" w:hAnsi="宋体"/>
                <w:szCs w:val="21"/>
                <w:u w:val="single"/>
              </w:rPr>
            </w:pPr>
            <w:r>
              <w:rPr>
                <w:rFonts w:ascii="宋体" w:hAnsi="宋体"/>
                <w:szCs w:val="21"/>
                <w:u w:val="single"/>
              </w:rPr>
            </w:r>
            <w:r/>
          </w:p>
        </w:tc>
        <w:tc>
          <w:tcPr>
            <w:tcW w:w="924"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00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66"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r>
      <w:tr>
        <w:trPr>
          <w:cantSplit/>
          <w:trHeight w:val="724"/>
        </w:trPr>
        <w:tc>
          <w:tcPr>
            <w:tcW w:w="500"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3</w:t>
            </w:r>
            <w:r/>
          </w:p>
        </w:tc>
        <w:tc>
          <w:tcPr>
            <w:tcW w:w="72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3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80"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106" w:type="dxa"/>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385"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24"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00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66"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r>
      <w:tr>
        <w:trPr>
          <w:cantSplit/>
          <w:trHeight w:val="640"/>
        </w:trPr>
        <w:tc>
          <w:tcPr>
            <w:tcW w:w="500"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4</w:t>
            </w:r>
            <w:r/>
          </w:p>
        </w:tc>
        <w:tc>
          <w:tcPr>
            <w:tcW w:w="72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3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80"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106" w:type="dxa"/>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385"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24"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00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66"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r>
      <w:tr>
        <w:trPr>
          <w:cantSplit/>
          <w:trHeight w:val="580"/>
        </w:trPr>
        <w:tc>
          <w:tcPr>
            <w:tcW w:w="500"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w:t>
            </w:r>
            <w:r/>
          </w:p>
        </w:tc>
        <w:tc>
          <w:tcPr>
            <w:tcW w:w="728" w:type="dxa"/>
            <w:vAlign w:val="center"/>
            <w:textDirection w:val="lrTb"/>
            <w:noWrap w:val="false"/>
          </w:tcPr>
          <w:p>
            <w:pPr>
              <w:jc w:val="center"/>
              <w:spacing w:line="0" w:lineRule="atLeast"/>
              <w:widowControl w:val="off"/>
              <w:rPr>
                <w:rFonts w:ascii="宋体" w:hAnsi="宋体"/>
                <w:szCs w:val="21"/>
              </w:rPr>
            </w:pPr>
            <w:r>
              <w:rPr>
                <w:rFonts w:ascii="宋体" w:hAnsi="宋体"/>
                <w:szCs w:val="21"/>
              </w:rPr>
              <w:t xml:space="preserve">……</w:t>
            </w:r>
            <w:r/>
          </w:p>
        </w:tc>
        <w:tc>
          <w:tcPr>
            <w:tcW w:w="93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80"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106" w:type="dxa"/>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385"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24"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1008"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tcW w:w="966"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r>
      <w:tr>
        <w:trPr>
          <w:cantSplit/>
          <w:trHeight w:val="580"/>
        </w:trPr>
        <w:tc>
          <w:tcPr>
            <w:tcW w:w="500" w:type="dxa"/>
            <w:vAlign w:val="center"/>
            <w:textDirection w:val="lrTb"/>
            <w:noWrap w:val="false"/>
          </w:tcPr>
          <w:p>
            <w:pPr>
              <w:jc w:val="center"/>
              <w:spacing w:line="0" w:lineRule="atLeast"/>
              <w:widowControl w:val="off"/>
              <w:rPr>
                <w:rFonts w:ascii="宋体" w:hAnsi="宋体"/>
                <w:szCs w:val="21"/>
              </w:rPr>
            </w:pPr>
            <w:r>
              <w:rPr>
                <w:rFonts w:ascii="宋体" w:hAnsi="宋体"/>
                <w:szCs w:val="21"/>
              </w:rPr>
            </w:r>
            <w:r/>
          </w:p>
        </w:tc>
        <w:tc>
          <w:tcPr>
            <w:gridSpan w:val="8"/>
            <w:tcW w:w="8035" w:type="dxa"/>
            <w:vAlign w:val="center"/>
            <w:textDirection w:val="lrTb"/>
            <w:noWrap w:val="false"/>
          </w:tcPr>
          <w:p>
            <w:pPr>
              <w:jc w:val="center"/>
              <w:spacing w:line="0" w:lineRule="atLeast"/>
              <w:widowControl w:val="off"/>
              <w:rPr>
                <w:rFonts w:ascii="宋体" w:hAnsi="宋体"/>
                <w:szCs w:val="21"/>
              </w:rPr>
            </w:pPr>
            <w:r>
              <w:rPr>
                <w:rFonts w:hint="eastAsia" w:ascii="宋体" w:hAnsi="宋体"/>
                <w:szCs w:val="21"/>
              </w:rPr>
              <w:t xml:space="preserve">投标报价（人民币：元）</w:t>
            </w:r>
            <w:r/>
          </w:p>
        </w:tc>
      </w:tr>
    </w:tbl>
    <w:p>
      <w:pPr>
        <w:jc w:val="both"/>
        <w:spacing w:line="400" w:lineRule="exact"/>
        <w:widowControl w:val="off"/>
        <w:rPr>
          <w:rFonts w:ascii="宋体" w:hAnsi="宋体"/>
          <w:szCs w:val="24"/>
        </w:rPr>
      </w:pPr>
      <w:r>
        <w:rPr>
          <w:rFonts w:ascii="宋体" w:hAnsi="宋体"/>
          <w:szCs w:val="24"/>
        </w:rPr>
      </w:r>
      <w:r/>
    </w:p>
    <w:p>
      <w:pPr>
        <w:spacing w:line="360" w:lineRule="auto"/>
        <w:tabs>
          <w:tab w:val="left" w:pos="6300" w:leader="none"/>
        </w:tabs>
        <w:rPr>
          <w:rFonts w:ascii="宋体" w:hAnsi="宋体"/>
          <w:szCs w:val="21"/>
        </w:rPr>
      </w:pPr>
      <w:r>
        <w:rPr>
          <w:rFonts w:hint="eastAsia" w:ascii="宋体" w:hAnsi="宋体"/>
          <w:szCs w:val="21"/>
        </w:rPr>
        <w:t xml:space="preserve">法定代表人或授权委托人（签章）：</w:t>
      </w:r>
      <w:r/>
    </w:p>
    <w:p>
      <w:pPr>
        <w:spacing w:line="360" w:lineRule="auto"/>
        <w:tabs>
          <w:tab w:val="left" w:pos="6300" w:leader="none"/>
        </w:tabs>
        <w:rPr>
          <w:rFonts w:ascii="宋体" w:hAnsi="宋体"/>
          <w:szCs w:val="21"/>
        </w:rPr>
      </w:pPr>
      <w:r>
        <w:rPr>
          <w:rFonts w:hint="eastAsia" w:ascii="宋体" w:hAnsi="宋体"/>
          <w:szCs w:val="21"/>
        </w:rPr>
        <w:t xml:space="preserve">供应商名称（签章）：</w:t>
      </w:r>
      <w:r>
        <w:rPr>
          <w:rFonts w:ascii="宋体" w:hAnsi="宋体"/>
          <w:szCs w:val="21"/>
        </w:rPr>
        <w:t xml:space="preserve"> </w:t>
      </w:r>
      <w:r/>
    </w:p>
    <w:p>
      <w:pPr>
        <w:spacing w:line="360" w:lineRule="auto"/>
        <w:tabs>
          <w:tab w:val="left" w:pos="6300" w:leader="none"/>
        </w:tabs>
        <w:rPr>
          <w:rFonts w:ascii="宋体" w:hAnsi="宋体"/>
          <w:sz w:val="32"/>
          <w:szCs w:val="32"/>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jc w:val="both"/>
        <w:spacing w:line="400" w:lineRule="exact"/>
        <w:widowControl w:val="off"/>
        <w:rPr>
          <w:rFonts w:ascii="宋体" w:hAnsi="宋体"/>
          <w:szCs w:val="24"/>
        </w:rPr>
      </w:pPr>
      <w:r>
        <w:rPr>
          <w:rFonts w:ascii="宋体" w:hAnsi="宋体"/>
          <w:szCs w:val="24"/>
        </w:rPr>
      </w:r>
      <w:r/>
    </w:p>
    <w:p>
      <w:pPr>
        <w:jc w:val="both"/>
        <w:spacing w:line="400" w:lineRule="exact"/>
        <w:widowControl w:val="off"/>
        <w:rPr>
          <w:rFonts w:ascii="宋体" w:hAnsi="宋体"/>
          <w:szCs w:val="24"/>
        </w:rPr>
      </w:pPr>
      <w:r>
        <w:rPr>
          <w:rFonts w:hint="eastAsia" w:ascii="宋体" w:hAnsi="宋体"/>
          <w:szCs w:val="24"/>
        </w:rPr>
        <w:t xml:space="preserve">备注：</w:t>
      </w:r>
      <w:r/>
    </w:p>
    <w:p>
      <w:pPr>
        <w:jc w:val="both"/>
        <w:spacing w:line="400" w:lineRule="exact"/>
        <w:widowControl w:val="off"/>
        <w:rPr>
          <w:rFonts w:ascii="宋体" w:hAnsi="宋体"/>
          <w:szCs w:val="21"/>
        </w:rPr>
      </w:pPr>
      <w:r>
        <w:rPr>
          <w:rFonts w:ascii="宋体" w:hAnsi="宋体"/>
          <w:szCs w:val="21"/>
        </w:rPr>
        <w:t xml:space="preserve">1.本项目为交钥匙工程，“投标报价”应包括所投货物（包含与货物相关的服务）费用、安装调试费、测试验收费、培训费、运行维护费用、税金、国际（如果有</w:t>
      </w:r>
      <w:r>
        <w:rPr>
          <w:rFonts w:hint="eastAsia" w:ascii="宋体" w:hAnsi="宋体"/>
          <w:szCs w:val="21"/>
        </w:rPr>
        <w:t xml:space="preserve">）国内运输保险、报关清关（如果</w:t>
      </w:r>
      <w:r>
        <w:rPr>
          <w:rFonts w:ascii="宋体" w:hAnsi="宋体"/>
          <w:szCs w:val="21"/>
        </w:rPr>
        <w:t xml:space="preserve">有</w:t>
      </w:r>
      <w:r>
        <w:rPr>
          <w:rFonts w:hint="eastAsia" w:ascii="宋体" w:hAnsi="宋体"/>
          <w:szCs w:val="21"/>
        </w:rPr>
        <w:t xml:space="preserve">）、开证（如果</w:t>
      </w:r>
      <w:r>
        <w:rPr>
          <w:rFonts w:ascii="宋体" w:hAnsi="宋体"/>
          <w:szCs w:val="21"/>
        </w:rPr>
        <w:t xml:space="preserve">有</w:t>
      </w:r>
      <w:r>
        <w:rPr>
          <w:rFonts w:hint="eastAsia" w:ascii="宋体" w:hAnsi="宋体"/>
          <w:szCs w:val="21"/>
        </w:rPr>
        <w:t xml:space="preserve">）、办理全套免税手续费用（如果</w:t>
      </w:r>
      <w:r>
        <w:rPr>
          <w:rFonts w:ascii="宋体" w:hAnsi="宋体"/>
          <w:szCs w:val="21"/>
        </w:rPr>
        <w:t xml:space="preserve">有</w:t>
      </w:r>
      <w:r>
        <w:rPr>
          <w:rFonts w:hint="eastAsia" w:ascii="宋体" w:hAnsi="宋体"/>
          <w:szCs w:val="21"/>
        </w:rPr>
        <w:t xml:space="preserve">）及其他有关的为完成本项目发生的所有费用，招标文件中另有规定的除外。</w:t>
      </w:r>
      <w:r/>
    </w:p>
    <w:p>
      <w:pPr>
        <w:jc w:val="both"/>
        <w:spacing w:line="400" w:lineRule="exact"/>
        <w:widowControl w:val="off"/>
        <w:rPr>
          <w:rFonts w:ascii="宋体" w:hAnsi="宋体"/>
          <w:szCs w:val="21"/>
        </w:rPr>
      </w:pPr>
      <w:r>
        <w:rPr>
          <w:rFonts w:ascii="宋体" w:hAnsi="宋体"/>
          <w:szCs w:val="21"/>
        </w:rPr>
        <w:t xml:space="preserve">2.</w:t>
      </w:r>
      <w:r>
        <w:rPr>
          <w:rFonts w:hint="eastAsia" w:ascii="Times New Roman" w:hAnsi="Times New Roman"/>
          <w:szCs w:val="21"/>
        </w:rPr>
        <w:t xml:space="preserve">“</w:t>
      </w:r>
      <w:r>
        <w:rPr>
          <w:rFonts w:hint="eastAsia" w:ascii="宋体" w:hAnsi="宋体"/>
          <w:szCs w:val="21"/>
        </w:rPr>
        <w:t xml:space="preserve">投标分项报价表</w:t>
      </w:r>
      <w:r>
        <w:rPr>
          <w:rFonts w:hint="eastAsia" w:ascii="Times New Roman" w:hAnsi="Times New Roman"/>
          <w:szCs w:val="21"/>
        </w:rPr>
        <w:t xml:space="preserve">”</w:t>
      </w:r>
      <w:r>
        <w:rPr>
          <w:rFonts w:hint="eastAsia" w:ascii="宋体" w:hAnsi="宋体"/>
          <w:szCs w:val="21"/>
        </w:rPr>
        <w:t xml:space="preserve">中“投标总报价”数额应当与“开标一览表”中“投标总报价”数额一致。</w:t>
      </w:r>
      <w:r/>
    </w:p>
    <w:p>
      <w:pPr>
        <w:jc w:val="both"/>
        <w:spacing w:line="400" w:lineRule="exact"/>
        <w:widowControl w:val="off"/>
        <w:rPr>
          <w:rFonts w:ascii="宋体" w:hAnsi="宋体"/>
          <w:szCs w:val="21"/>
        </w:rPr>
      </w:pPr>
      <w:r>
        <w:rPr>
          <w:rFonts w:ascii="宋体" w:hAnsi="宋体"/>
          <w:szCs w:val="21"/>
        </w:rPr>
        <w:t xml:space="preserve">3.投标人需认真、准确填写本报价表。</w:t>
      </w:r>
      <w:r/>
    </w:p>
    <w:p>
      <w:r/>
      <w:r/>
    </w:p>
    <w:p>
      <w:r/>
      <w:r/>
    </w:p>
    <w:p>
      <w:r/>
      <w:bookmarkStart w:id="81" w:name="_Toc135834402"/>
      <w:r/>
      <w:bookmarkStart w:id="82" w:name="_Toc176956660"/>
      <w:r>
        <w:br w:type="page" w:clear="all"/>
      </w:r>
      <w:r/>
    </w:p>
    <w:p>
      <w:pPr>
        <w:pStyle w:val="693"/>
        <w:keepLines w:val="0"/>
        <w:keepNext w:val="0"/>
        <w:spacing w:line="360" w:lineRule="auto"/>
        <w:rPr>
          <w:rFonts w:asciiTheme="minorEastAsia" w:hAnsiTheme="minorEastAsia" w:eastAsiaTheme="minorEastAsia"/>
          <w:sz w:val="32"/>
        </w:rPr>
      </w:pPr>
      <w:r/>
      <w:bookmarkStart w:id="83" w:name="_Toc214296183"/>
      <w:r>
        <w:rPr>
          <w:rFonts w:hint="eastAsia" w:asciiTheme="minorEastAsia" w:hAnsiTheme="minorEastAsia" w:eastAsiaTheme="minorEastAsia"/>
          <w:sz w:val="32"/>
        </w:rPr>
        <w:t xml:space="preserve">六、技术响应及偏离表</w:t>
      </w:r>
      <w:bookmarkEnd w:id="81"/>
      <w:r/>
      <w:bookmarkEnd w:id="82"/>
      <w:r/>
      <w:bookmarkEnd w:id="83"/>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tabs>
          <w:tab w:val="left" w:pos="6300" w:leader="none"/>
        </w:tabs>
        <w:rPr>
          <w:rFonts w:ascii="宋体" w:hAnsi="宋体"/>
          <w:szCs w:val="21"/>
        </w:rPr>
      </w:pPr>
      <w:r>
        <w:rPr>
          <w:rFonts w:hint="eastAsia" w:ascii="宋体" w:hAnsi="宋体"/>
          <w:szCs w:val="21"/>
        </w:rPr>
        <w:t xml:space="preserve">法定代表人或授权委托人（签章）：</w:t>
      </w:r>
      <w:r/>
    </w:p>
    <w:p>
      <w:pPr>
        <w:spacing w:line="360" w:lineRule="auto"/>
        <w:tabs>
          <w:tab w:val="left" w:pos="6300" w:leader="none"/>
        </w:tabs>
        <w:rPr>
          <w:rFonts w:ascii="宋体" w:hAnsi="宋体"/>
          <w:szCs w:val="21"/>
        </w:rPr>
      </w:pPr>
      <w:r>
        <w:rPr>
          <w:rFonts w:hint="eastAsia" w:ascii="宋体" w:hAnsi="宋体"/>
          <w:szCs w:val="21"/>
        </w:rPr>
        <w:t xml:space="preserve">供应商名称（签章）：</w:t>
      </w:r>
      <w:r>
        <w:rPr>
          <w:rFonts w:ascii="宋体" w:hAnsi="宋体"/>
          <w:szCs w:val="21"/>
        </w:rPr>
        <w:t xml:space="preserve"> </w:t>
      </w:r>
      <w:r/>
    </w:p>
    <w:p>
      <w:pPr>
        <w:spacing w:line="360" w:lineRule="auto"/>
        <w:tabs>
          <w:tab w:val="left" w:pos="6300" w:leader="none"/>
        </w:tabs>
        <w:rPr>
          <w:rFonts w:ascii="宋体" w:hAnsi="宋体"/>
          <w:sz w:val="32"/>
          <w:szCs w:val="32"/>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w:t>
      </w:r>
      <w:r>
        <w:rPr>
          <w:rFonts w:ascii="宋体" w:hAnsi="宋体"/>
          <w:sz w:val="24"/>
          <w:szCs w:val="24"/>
        </w:rPr>
        <w:t xml:space="preserve">1、按照第四章技术要求逐条详细填列。</w:t>
      </w:r>
      <w:r/>
    </w:p>
    <w:p>
      <w:pPr>
        <w:ind w:firstLine="480"/>
        <w:spacing w:line="360" w:lineRule="auto"/>
        <w:rPr>
          <w:rFonts w:ascii="宋体" w:hAnsi="宋体"/>
          <w:sz w:val="24"/>
          <w:szCs w:val="24"/>
        </w:rPr>
      </w:pPr>
      <w:r>
        <w:rPr>
          <w:rFonts w:ascii="宋体" w:hAnsi="宋体"/>
          <w:sz w:val="24"/>
          <w:szCs w:val="24"/>
        </w:rPr>
        <w:t xml:space="preserve">2、行数不够，可自行添加。</w:t>
      </w:r>
      <w:r/>
    </w:p>
    <w:p>
      <w:pPr>
        <w:spacing w:line="360" w:lineRule="auto"/>
        <w:rPr>
          <w:rFonts w:ascii="黑体" w:hAnsi="Arial" w:eastAsia="黑体"/>
          <w:sz w:val="32"/>
        </w:rPr>
      </w:pPr>
      <w:r>
        <w:rPr>
          <w:rFonts w:ascii="黑体" w:hAnsi="Arial" w:eastAsia="黑体"/>
          <w:sz w:val="32"/>
        </w:rPr>
        <w:br w:type="page" w:clear="all"/>
      </w:r>
      <w:r/>
    </w:p>
    <w:p>
      <w:pPr>
        <w:pStyle w:val="693"/>
        <w:keepLines w:val="0"/>
        <w:keepNext w:val="0"/>
        <w:spacing w:line="360" w:lineRule="auto"/>
        <w:rPr>
          <w:rFonts w:asciiTheme="minorEastAsia" w:hAnsiTheme="minorEastAsia" w:eastAsiaTheme="minorEastAsia"/>
          <w:sz w:val="32"/>
        </w:rPr>
      </w:pPr>
      <w:r/>
      <w:bookmarkStart w:id="84" w:name="_Hlt26955054"/>
      <w:r/>
      <w:bookmarkStart w:id="85" w:name="_Toc135834403"/>
      <w:r/>
      <w:bookmarkStart w:id="86" w:name="_Toc176956661"/>
      <w:r/>
      <w:bookmarkStart w:id="87" w:name="_Toc214296184"/>
      <w:r/>
      <w:bookmarkEnd w:id="84"/>
      <w:r>
        <w:rPr>
          <w:rFonts w:hint="eastAsia" w:asciiTheme="minorEastAsia" w:hAnsiTheme="minorEastAsia" w:eastAsiaTheme="minorEastAsia"/>
          <w:sz w:val="32"/>
        </w:rPr>
        <w:t xml:space="preserve">七、商务条款响应及偏离表</w:t>
      </w:r>
      <w:bookmarkEnd w:id="85"/>
      <w:r/>
      <w:bookmarkEnd w:id="86"/>
      <w:r/>
      <w:bookmarkEnd w:id="87"/>
      <w:r/>
      <w:r/>
    </w:p>
    <w:tbl>
      <w:tblPr>
        <w:tblW w:w="8534" w:type="dxa"/>
        <w:tblInd w:w="22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45"/>
        <w:gridCol w:w="2513"/>
        <w:gridCol w:w="1845"/>
        <w:gridCol w:w="2531"/>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仿宋_GB2312" w:hAnsi="宋体" w:eastAsia="仿宋_GB2312"/>
                <w:szCs w:val="21"/>
              </w:rPr>
            </w:pPr>
            <w:r>
              <w:rPr>
                <w:rFonts w:hint="eastAsia" w:ascii="仿宋_GB2312"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531" w:type="dxa"/>
            <w:textDirection w:val="lrTb"/>
            <w:noWrap w:val="false"/>
          </w:tcPr>
          <w:p>
            <w:pPr>
              <w:jc w:val="center"/>
              <w:spacing w:before="120"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cs="宋体"/>
              </w:rPr>
            </w:pPr>
            <w:r>
              <w:rPr>
                <w:rFonts w:hint="eastAsia" w:ascii="宋体" w:hAnsi="宋体" w:cs="宋体"/>
              </w:rPr>
              <w:t xml:space="preserve">交货期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31" w:type="dxa"/>
            <w:textDirection w:val="lrTb"/>
            <w:noWrap w:val="false"/>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仿宋_GB2312" w:hAnsi="宋体"/>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31"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31"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仿宋_GB2312" w:hAnsi="宋体"/>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31"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31"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31" w:type="dxa"/>
            <w:textDirection w:val="lrTb"/>
            <w:noWrap w:val="false"/>
          </w:tcPr>
          <w:p>
            <w:pPr>
              <w:jc w:val="center"/>
              <w:spacing w:before="120" w:line="360" w:lineRule="auto"/>
              <w:rPr>
                <w:rFonts w:ascii="仿宋_GB2312" w:hAnsi="宋体" w:eastAsia="仿宋_GB2312"/>
                <w:szCs w:val="21"/>
              </w:rPr>
            </w:pPr>
            <w:r>
              <w:rPr>
                <w:rFonts w:ascii="仿宋_GB2312" w:hAnsi="宋体" w:eastAsia="仿宋_GB2312"/>
                <w:szCs w:val="21"/>
              </w:rPr>
            </w:r>
            <w:r/>
          </w:p>
        </w:tc>
      </w:tr>
    </w:tbl>
    <w:p>
      <w:pPr>
        <w:spacing w:line="360" w:lineRule="auto"/>
        <w:tabs>
          <w:tab w:val="left" w:pos="6300" w:leader="none"/>
        </w:tabs>
        <w:rPr>
          <w:rFonts w:ascii="宋体" w:hAnsi="宋体"/>
          <w:szCs w:val="21"/>
        </w:rPr>
      </w:pPr>
      <w:r/>
      <w:bookmarkStart w:id="88" w:name="_Hlt26580838"/>
      <w:r/>
      <w:bookmarkStart w:id="89" w:name="_Hlt24879081"/>
      <w:r/>
      <w:bookmarkStart w:id="90" w:name="_Hlt26671343"/>
      <w:r/>
      <w:bookmarkStart w:id="91" w:name="_Hlt26609391"/>
      <w:r/>
      <w:bookmarkStart w:id="92" w:name="_Hlt26955064"/>
      <w:r/>
      <w:bookmarkStart w:id="93" w:name="_Hlt26782999"/>
      <w:r/>
      <w:bookmarkStart w:id="94" w:name="_Hlt26671372"/>
      <w:r/>
      <w:bookmarkStart w:id="95" w:name="_Hlt26955056"/>
      <w:r/>
      <w:bookmarkEnd w:id="88"/>
      <w:r/>
      <w:bookmarkEnd w:id="89"/>
      <w:r/>
      <w:bookmarkEnd w:id="90"/>
      <w:r/>
      <w:bookmarkEnd w:id="91"/>
      <w:r/>
      <w:bookmarkEnd w:id="92"/>
      <w:r/>
      <w:bookmarkEnd w:id="93"/>
      <w:r/>
      <w:bookmarkEnd w:id="94"/>
      <w:r/>
      <w:bookmarkEnd w:id="95"/>
      <w:r>
        <w:rPr>
          <w:rFonts w:hint="eastAsia" w:ascii="宋体" w:hAnsi="宋体"/>
          <w:szCs w:val="21"/>
        </w:rPr>
        <w:t xml:space="preserve">法定代表人或授权委托人（签章）：</w:t>
      </w:r>
      <w:r/>
    </w:p>
    <w:p>
      <w:pPr>
        <w:spacing w:line="360" w:lineRule="auto"/>
        <w:tabs>
          <w:tab w:val="left" w:pos="6300" w:leader="none"/>
        </w:tabs>
        <w:rPr>
          <w:rFonts w:ascii="宋体" w:hAnsi="宋体"/>
          <w:szCs w:val="21"/>
        </w:rPr>
      </w:pPr>
      <w:r>
        <w:rPr>
          <w:rFonts w:hint="eastAsia" w:ascii="宋体" w:hAnsi="宋体"/>
          <w:szCs w:val="21"/>
        </w:rPr>
        <w:t xml:space="preserve">供应商名称（签章）：</w:t>
      </w:r>
      <w:r>
        <w:rPr>
          <w:rFonts w:ascii="宋体" w:hAnsi="宋体"/>
          <w:szCs w:val="21"/>
        </w:rPr>
        <w:t xml:space="preserve"> </w:t>
      </w:r>
      <w:r/>
    </w:p>
    <w:p>
      <w:pPr>
        <w:spacing w:line="360" w:lineRule="auto"/>
        <w:tabs>
          <w:tab w:val="left" w:pos="6300" w:leader="none"/>
        </w:tabs>
        <w:rPr>
          <w:rFonts w:ascii="宋体" w:hAnsi="宋体"/>
          <w:sz w:val="32"/>
          <w:szCs w:val="32"/>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spacing w:line="360" w:lineRule="auto"/>
        <w:rPr>
          <w:rFonts w:ascii="宋体" w:hAnsi="宋体"/>
          <w:sz w:val="24"/>
        </w:rPr>
      </w:pPr>
      <w:r>
        <w:rPr>
          <w:rFonts w:ascii="宋体" w:hAnsi="宋体"/>
          <w:sz w:val="24"/>
        </w:rPr>
      </w:r>
      <w:r/>
    </w:p>
    <w:p>
      <w:pPr>
        <w:spacing w:line="360" w:lineRule="auto"/>
        <w:rPr>
          <w:rFonts w:ascii="宋体" w:hAnsi="宋体"/>
          <w:b/>
        </w:rPr>
      </w:pPr>
      <w:r/>
      <w:bookmarkStart w:id="96" w:name="_格式2__法定代表人授权书"/>
      <w:r/>
      <w:bookmarkEnd w:id="96"/>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240" w:line="360" w:lineRule="auto"/>
        <w:rPr>
          <w:rFonts w:ascii="宋体" w:hAnsi="宋体"/>
          <w:b/>
        </w:rPr>
      </w:pPr>
      <w:r>
        <w:rPr>
          <w:rFonts w:hint="eastAsia" w:ascii="宋体" w:hAnsi="宋体"/>
        </w:rPr>
        <w:t xml:space="preserve">供应商全称：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81"/>
      </w:tblGrid>
      <w:tr>
        <w:trPr/>
        <w:tc>
          <w:tcPr>
            <w:tcBorders>
              <w:top w:val="single" w:color="auto" w:sz="4" w:space="0"/>
              <w:left w:val="single" w:color="auto" w:sz="4" w:space="0"/>
              <w:bottom w:val="single" w:color="auto" w:sz="4" w:space="0"/>
              <w:right w:val="single" w:color="auto" w:sz="4" w:space="0"/>
            </w:tcBorders>
            <w:tcW w:w="768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r>
      <w:tr>
        <w:trPr>
          <w:trHeight w:val="3810"/>
        </w:trPr>
        <w:tc>
          <w:tcPr>
            <w:tcBorders>
              <w:top w:val="single" w:color="auto" w:sz="4" w:space="0"/>
              <w:left w:val="single" w:color="auto" w:sz="4" w:space="0"/>
              <w:bottom w:val="single" w:color="auto" w:sz="4" w:space="0"/>
              <w:right w:val="single" w:color="auto" w:sz="4" w:space="0"/>
            </w:tcBorders>
            <w:tcW w:w="768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r>
    </w:tbl>
    <w:p>
      <w:pPr>
        <w:spacing w:line="360" w:lineRule="auto"/>
        <w:rPr>
          <w:rFonts w:ascii="宋体" w:hAnsi="宋体" w:cs="宋体"/>
          <w:sz w:val="24"/>
          <w:szCs w:val="24"/>
        </w:rPr>
      </w:pPr>
      <w:r>
        <w:rPr>
          <w:rFonts w:ascii="宋体" w:hAnsi="宋体" w:cs="宋体"/>
          <w:sz w:val="24"/>
          <w:szCs w:val="24"/>
        </w:rPr>
      </w:r>
      <w:r/>
    </w:p>
    <w:sectPr>
      <w:headerReference w:type="default" r:id="rId9"/>
      <w:footerReference w:type="default" r:id="rId10"/>
      <w:footnotePr/>
      <w:endnotePr/>
      <w:type w:val="nextPage"/>
      <w:pgSz w:w="11906" w:h="16838" w:orient="portrait"/>
      <w:pgMar w:top="1440" w:right="1800" w:bottom="1440" w:left="1800"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lotter">
    <w:panose1 w:val="020B0503020202020204"/>
  </w:font>
  <w:font w:name="楷体">
    <w:panose1 w:val="02010609060101010101"/>
  </w:font>
  <w:font w:name="方正小标宋_GBK">
    <w:panose1 w:val="020B0503020202020204"/>
  </w:font>
  <w:font w:name="SimSun">
    <w:panose1 w:val="02010600030101010101"/>
  </w:font>
  <w:font w:name="Helvetica">
    <w:panose1 w:val="020B0604020202020204"/>
  </w:font>
  <w:font w:name="Arial Unicode MS">
    <w:panose1 w:val="020B0604020202020204"/>
  </w:font>
  <w:font w:name="Tahoma">
    <w:panose1 w:val="020B0604030504040204"/>
  </w:font>
  <w:font w:name="仿宋">
    <w:panose1 w:val="02010609060101010101"/>
  </w:font>
  <w:font w:name="等线">
    <w:panose1 w:val="02010600030101010101"/>
  </w:font>
  <w:font w:name="等线 Light">
    <w:panose1 w:val="02010600030101010101"/>
  </w:font>
  <w:font w:name="Cambria">
    <w:panose1 w:val="02040503050406030204"/>
  </w:font>
  <w:font w:name="����">
    <w:panose1 w:val="020B0503020202020204"/>
  </w:font>
  <w:font w:name="Courier New">
    <w:panose1 w:val="02070309020205020404"/>
  </w:font>
  <w:font w:name="ˎ̥">
    <w:panose1 w:val="020B0503020202020204"/>
  </w:font>
  <w:font w:name="楷体_GB2312">
    <w:panose1 w:val="02010609060101010101"/>
  </w:font>
  <w:font w:name="Helv">
    <w:panose1 w:val="020B0503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5309953"/>
      <w:rPr/>
    </w:sdtPr>
    <w:sdtContent>
      <w:p>
        <w:pPr>
          <w:pStyle w:val="729"/>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1</w:t>
        </w:r>
        <w:r>
          <w:rPr>
            <w:rFonts w:ascii="宋体" w:hAnsi="宋体"/>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both"/>
    </w:pPr>
    <w:r>
      <w:rPr>
        <w:rFonts w:hint="eastAsia"/>
      </w:rPr>
      <w:t xml:space="preserve">大洲设计咨询集团有限公司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37"/>
      <w:isLgl/>
      <w:suff w:val="tab"/>
      <w:lvlText w:val="%1.%2"/>
      <w:lvlJc w:val="left"/>
      <w:pPr>
        <w:ind w:left="0" w:firstLine="0"/>
        <w:tabs>
          <w:tab w:val="left" w:pos="851" w:leader="none"/>
        </w:tabs>
      </w:pPr>
    </w:lvl>
    <w:lvl w:ilvl="2">
      <w:start w:val="1"/>
      <w:numFmt w:val="decimal"/>
      <w:pStyle w:val="938"/>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53"/>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89">
    <w:name w:val="Endnote Text Char"/>
    <w:link w:val="727"/>
    <w:uiPriority w:val="99"/>
    <w:rPr>
      <w:sz w:val="20"/>
    </w:rPr>
  </w:style>
  <w:style w:type="paragraph" w:styleId="690">
    <w:name w:val="TOC Heading"/>
    <w:uiPriority w:val="39"/>
    <w:unhideWhenUsed/>
  </w:style>
  <w:style w:type="paragraph" w:styleId="691" w:default="1">
    <w:name w:val="Normal"/>
    <w:next w:val="694"/>
    <w:qFormat/>
    <w:rPr>
      <w:rFonts w:ascii="Calibri" w:hAnsi="Calibri"/>
      <w:sz w:val="21"/>
      <w:szCs w:val="22"/>
    </w:rPr>
  </w:style>
  <w:style w:type="paragraph" w:styleId="692">
    <w:name w:val="Heading 1"/>
    <w:basedOn w:val="691"/>
    <w:next w:val="691"/>
    <w:link w:val="934"/>
    <w:uiPriority w:val="99"/>
    <w:qFormat/>
    <w:pPr>
      <w:keepLines/>
      <w:keepNext/>
      <w:spacing w:before="340" w:after="330" w:line="578" w:lineRule="auto"/>
      <w:outlineLvl w:val="0"/>
    </w:pPr>
    <w:rPr>
      <w:b/>
      <w:bCs/>
      <w:sz w:val="44"/>
      <w:szCs w:val="44"/>
    </w:rPr>
  </w:style>
  <w:style w:type="paragraph" w:styleId="693">
    <w:name w:val="Heading 2"/>
    <w:basedOn w:val="691"/>
    <w:next w:val="704"/>
    <w:link w:val="933"/>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694">
    <w:name w:val="Heading 3"/>
    <w:basedOn w:val="691"/>
    <w:next w:val="691"/>
    <w:link w:val="905"/>
    <w:uiPriority w:val="99"/>
    <w:qFormat/>
    <w:pPr>
      <w:keepLines/>
      <w:keepNext/>
      <w:spacing w:before="260" w:after="260" w:line="416" w:lineRule="auto"/>
      <w:outlineLvl w:val="2"/>
    </w:pPr>
    <w:rPr>
      <w:b/>
      <w:bCs/>
      <w:sz w:val="32"/>
      <w:szCs w:val="32"/>
    </w:rPr>
  </w:style>
  <w:style w:type="paragraph" w:styleId="695">
    <w:name w:val="Heading 4"/>
    <w:basedOn w:val="691"/>
    <w:next w:val="691"/>
    <w:link w:val="909"/>
    <w:uiPriority w:val="1"/>
    <w:qFormat/>
    <w:pPr>
      <w:keepLines/>
      <w:keepNext/>
      <w:spacing w:before="280" w:after="290" w:line="376" w:lineRule="auto"/>
      <w:outlineLvl w:val="3"/>
    </w:pPr>
    <w:rPr>
      <w:rFonts w:ascii="Arial" w:hAnsi="Arial" w:eastAsia="黑体"/>
      <w:b/>
      <w:bCs/>
      <w:sz w:val="28"/>
      <w:szCs w:val="28"/>
    </w:rPr>
  </w:style>
  <w:style w:type="paragraph" w:styleId="696">
    <w:name w:val="Heading 5"/>
    <w:basedOn w:val="691"/>
    <w:next w:val="704"/>
    <w:link w:val="910"/>
    <w:uiPriority w:val="1"/>
    <w:qFormat/>
    <w:pPr>
      <w:keepNext/>
      <w:outlineLvl w:val="4"/>
    </w:pPr>
    <w:rPr>
      <w:rFonts w:ascii="宋体"/>
      <w:color w:val="000000"/>
      <w:sz w:val="28"/>
      <w:szCs w:val="20"/>
    </w:rPr>
  </w:style>
  <w:style w:type="paragraph" w:styleId="697">
    <w:name w:val="Heading 6"/>
    <w:basedOn w:val="691"/>
    <w:next w:val="691"/>
    <w:link w:val="911"/>
    <w:uiPriority w:val="1"/>
    <w:qFormat/>
    <w:pPr>
      <w:keepLines/>
      <w:keepNext/>
      <w:spacing w:before="240" w:after="64" w:line="320" w:lineRule="atLeast"/>
      <w:outlineLvl w:val="5"/>
    </w:pPr>
    <w:rPr>
      <w:rFonts w:ascii="Arial" w:hAnsi="Arial" w:eastAsia="黑体"/>
      <w:b/>
      <w:bCs/>
      <w:sz w:val="24"/>
      <w:szCs w:val="24"/>
    </w:rPr>
  </w:style>
  <w:style w:type="paragraph" w:styleId="698">
    <w:name w:val="Heading 7"/>
    <w:basedOn w:val="691"/>
    <w:next w:val="691"/>
    <w:link w:val="912"/>
    <w:uiPriority w:val="1"/>
    <w:qFormat/>
    <w:pPr>
      <w:ind w:left="842" w:hanging="401"/>
      <w:keepNext/>
      <w:spacing w:line="300" w:lineRule="auto"/>
      <w:tabs>
        <w:tab w:val="left" w:pos="851" w:leader="none"/>
      </w:tabs>
      <w:outlineLvl w:val="6"/>
    </w:pPr>
    <w:rPr>
      <w:rFonts w:ascii="Arial" w:hAnsi="Arial" w:cs="Arial"/>
      <w:b/>
      <w:bCs/>
      <w:szCs w:val="20"/>
    </w:rPr>
  </w:style>
  <w:style w:type="paragraph" w:styleId="699">
    <w:name w:val="Heading 8"/>
    <w:basedOn w:val="691"/>
    <w:next w:val="691"/>
    <w:link w:val="913"/>
    <w:qFormat/>
    <w:pPr>
      <w:keepLines/>
      <w:keepNext/>
      <w:spacing w:before="240" w:after="64" w:line="320" w:lineRule="atLeast"/>
      <w:outlineLvl w:val="7"/>
    </w:pPr>
    <w:rPr>
      <w:rFonts w:ascii="Arial" w:hAnsi="Arial" w:eastAsia="黑体"/>
      <w:sz w:val="24"/>
      <w:szCs w:val="24"/>
    </w:rPr>
  </w:style>
  <w:style w:type="paragraph" w:styleId="700">
    <w:name w:val="Heading 9"/>
    <w:basedOn w:val="691"/>
    <w:next w:val="691"/>
    <w:link w:val="914"/>
    <w:uiPriority w:val="1"/>
    <w:qFormat/>
    <w:pPr>
      <w:keepLines/>
      <w:keepNext/>
      <w:spacing w:before="240" w:after="64" w:line="320" w:lineRule="atLeast"/>
      <w:outlineLvl w:val="8"/>
    </w:pPr>
    <w:rPr>
      <w:rFonts w:ascii="Arial" w:hAnsi="Arial" w:eastAsia="黑体"/>
      <w:szCs w:val="21"/>
    </w:rPr>
  </w:style>
  <w:style w:type="character" w:styleId="701" w:default="1">
    <w:name w:val="Default Paragraph Font"/>
    <w:uiPriority w:val="1"/>
    <w:semiHidden/>
    <w:unhideWhenUsed/>
  </w:style>
  <w:style w:type="table" w:styleId="702" w:default="1">
    <w:name w:val="Normal Table"/>
    <w:uiPriority w:val="99"/>
    <w:semiHidden/>
    <w:unhideWhenUsed/>
    <w:tblPr>
      <w:tblInd w:w="0" w:type="dxa"/>
      <w:tblCellMar>
        <w:left w:w="108" w:type="dxa"/>
        <w:top w:w="0" w:type="dxa"/>
        <w:right w:w="108" w:type="dxa"/>
        <w:bottom w:w="0" w:type="dxa"/>
      </w:tblCellMar>
    </w:tblPr>
  </w:style>
  <w:style w:type="numbering" w:styleId="703" w:default="1">
    <w:name w:val="No List"/>
    <w:uiPriority w:val="99"/>
    <w:semiHidden/>
    <w:unhideWhenUsed/>
  </w:style>
  <w:style w:type="paragraph" w:styleId="704">
    <w:name w:val="Normal Indent"/>
    <w:basedOn w:val="691"/>
    <w:link w:val="932"/>
    <w:unhideWhenUsed/>
    <w:qFormat/>
    <w:pPr>
      <w:ind w:firstLine="420"/>
    </w:pPr>
  </w:style>
  <w:style w:type="paragraph" w:styleId="705">
    <w:name w:val="List 3"/>
    <w:basedOn w:val="691"/>
    <w:qFormat/>
    <w:pPr>
      <w:ind w:left="1260" w:hanging="420"/>
    </w:pPr>
    <w:rPr>
      <w:szCs w:val="20"/>
    </w:rPr>
  </w:style>
  <w:style w:type="paragraph" w:styleId="706">
    <w:name w:val="toc 7"/>
    <w:basedOn w:val="691"/>
    <w:next w:val="691"/>
    <w:qFormat/>
    <w:pPr>
      <w:ind w:left="1440"/>
    </w:pPr>
    <w:rPr>
      <w:sz w:val="18"/>
      <w:szCs w:val="18"/>
    </w:rPr>
  </w:style>
  <w:style w:type="paragraph" w:styleId="707">
    <w:name w:val="index 8"/>
    <w:basedOn w:val="691"/>
    <w:next w:val="691"/>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08">
    <w:name w:val="Caption"/>
    <w:basedOn w:val="691"/>
    <w:next w:val="691"/>
    <w:qFormat/>
    <w:pPr>
      <w:spacing w:line="400" w:lineRule="exact"/>
    </w:pPr>
    <w:rPr>
      <w:rFonts w:ascii="Arial" w:hAnsi="Arial" w:eastAsia="黑体" w:cs="Arial"/>
      <w:sz w:val="20"/>
      <w:szCs w:val="20"/>
    </w:rPr>
  </w:style>
  <w:style w:type="paragraph" w:styleId="709">
    <w:name w:val="index 5"/>
    <w:basedOn w:val="691"/>
    <w:next w:val="691"/>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10">
    <w:name w:val="List Bullet"/>
    <w:basedOn w:val="691"/>
    <w:qFormat/>
    <w:pPr>
      <w:ind w:firstLine="454"/>
      <w:spacing w:line="360" w:lineRule="auto"/>
    </w:pPr>
    <w:rPr>
      <w:rFonts w:ascii="宋体" w:hAnsi="宋体"/>
      <w:color w:val="000000"/>
      <w:sz w:val="24"/>
      <w:szCs w:val="24"/>
    </w:rPr>
  </w:style>
  <w:style w:type="paragraph" w:styleId="711">
    <w:name w:val="Document Map"/>
    <w:basedOn w:val="691"/>
    <w:link w:val="974"/>
    <w:qFormat/>
    <w:rPr>
      <w:rFonts w:ascii="宋体"/>
      <w:sz w:val="18"/>
      <w:szCs w:val="18"/>
    </w:rPr>
  </w:style>
  <w:style w:type="paragraph" w:styleId="712">
    <w:name w:val="annotation text"/>
    <w:basedOn w:val="691"/>
    <w:link w:val="919"/>
    <w:qFormat/>
  </w:style>
  <w:style w:type="paragraph" w:styleId="713">
    <w:name w:val="index 6"/>
    <w:basedOn w:val="691"/>
    <w:next w:val="691"/>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14">
    <w:name w:val="Body Text 3"/>
    <w:basedOn w:val="691"/>
    <w:link w:val="975"/>
    <w:qFormat/>
    <w:pPr>
      <w:spacing w:after="120"/>
    </w:pPr>
    <w:rPr>
      <w:sz w:val="16"/>
      <w:szCs w:val="16"/>
    </w:rPr>
  </w:style>
  <w:style w:type="paragraph" w:styleId="715">
    <w:name w:val="Body Text"/>
    <w:basedOn w:val="691"/>
    <w:link w:val="980"/>
    <w:uiPriority w:val="99"/>
    <w:qFormat/>
    <w:rPr>
      <w:rFonts w:ascii="楷体_GB2312" w:hAnsi="Arial" w:eastAsia="楷体_GB2312"/>
      <w:sz w:val="28"/>
      <w:szCs w:val="28"/>
    </w:rPr>
  </w:style>
  <w:style w:type="paragraph" w:styleId="716">
    <w:name w:val="Body Text Indent"/>
    <w:basedOn w:val="691"/>
    <w:link w:val="906"/>
    <w:unhideWhenUsed/>
    <w:qFormat/>
    <w:pPr>
      <w:ind w:left="420"/>
      <w:spacing w:after="120"/>
    </w:pPr>
  </w:style>
  <w:style w:type="paragraph" w:styleId="717">
    <w:name w:val="List 2"/>
    <w:basedOn w:val="691"/>
    <w:qFormat/>
    <w:pPr>
      <w:ind w:left="100" w:hanging="200"/>
    </w:pPr>
    <w:rPr>
      <w:sz w:val="24"/>
      <w:szCs w:val="24"/>
    </w:rPr>
  </w:style>
  <w:style w:type="paragraph" w:styleId="718">
    <w:name w:val="Block Text"/>
    <w:basedOn w:val="691"/>
    <w:qFormat/>
    <w:pPr>
      <w:ind w:right="210" w:firstLine="560"/>
      <w:spacing w:line="360" w:lineRule="auto"/>
    </w:pPr>
    <w:rPr>
      <w:rFonts w:ascii="宋体" w:hAnsi="宋体"/>
      <w:color w:val="000000"/>
      <w:spacing w:val="20"/>
      <w:sz w:val="24"/>
      <w:szCs w:val="18"/>
    </w:rPr>
  </w:style>
  <w:style w:type="paragraph" w:styleId="719">
    <w:name w:val="List Bullet 2"/>
    <w:basedOn w:val="691"/>
    <w:qFormat/>
    <w:pPr>
      <w:ind w:left="1145" w:hanging="425"/>
      <w:spacing w:line="400" w:lineRule="exact"/>
      <w:tabs>
        <w:tab w:val="left" w:pos="780" w:leader="none"/>
        <w:tab w:val="left" w:pos="1145" w:leader="none"/>
      </w:tabs>
    </w:pPr>
    <w:rPr>
      <w:rFonts w:eastAsia="楷体_GB2312"/>
      <w:sz w:val="28"/>
      <w:szCs w:val="24"/>
    </w:rPr>
  </w:style>
  <w:style w:type="paragraph" w:styleId="720">
    <w:name w:val="index 4"/>
    <w:basedOn w:val="691"/>
    <w:next w:val="691"/>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21">
    <w:name w:val="toc 5"/>
    <w:basedOn w:val="691"/>
    <w:next w:val="691"/>
    <w:qFormat/>
    <w:pPr>
      <w:ind w:left="960"/>
    </w:pPr>
    <w:rPr>
      <w:sz w:val="18"/>
      <w:szCs w:val="18"/>
    </w:rPr>
  </w:style>
  <w:style w:type="paragraph" w:styleId="722">
    <w:name w:val="toc 3"/>
    <w:basedOn w:val="691"/>
    <w:next w:val="691"/>
    <w:uiPriority w:val="39"/>
    <w:unhideWhenUsed/>
    <w:qFormat/>
    <w:pPr>
      <w:ind w:left="840"/>
    </w:pPr>
  </w:style>
  <w:style w:type="paragraph" w:styleId="723">
    <w:name w:val="Plain Text"/>
    <w:basedOn w:val="691"/>
    <w:link w:val="931"/>
    <w:qFormat/>
    <w:rPr>
      <w:rFonts w:ascii="宋体" w:hAnsi="Courier New"/>
      <w:sz w:val="20"/>
      <w:szCs w:val="21"/>
    </w:rPr>
  </w:style>
  <w:style w:type="paragraph" w:styleId="724">
    <w:name w:val="toc 8"/>
    <w:basedOn w:val="691"/>
    <w:next w:val="691"/>
    <w:qFormat/>
    <w:pPr>
      <w:ind w:left="1680"/>
    </w:pPr>
    <w:rPr>
      <w:sz w:val="18"/>
      <w:szCs w:val="18"/>
    </w:rPr>
  </w:style>
  <w:style w:type="paragraph" w:styleId="725">
    <w:name w:val="Date"/>
    <w:basedOn w:val="691"/>
    <w:next w:val="691"/>
    <w:link w:val="916"/>
    <w:qFormat/>
    <w:rPr>
      <w:sz w:val="24"/>
      <w:szCs w:val="20"/>
    </w:rPr>
  </w:style>
  <w:style w:type="paragraph" w:styleId="726">
    <w:name w:val="Body Text Indent 2"/>
    <w:basedOn w:val="691"/>
    <w:link w:val="917"/>
    <w:uiPriority w:val="99"/>
    <w:qFormat/>
    <w:pPr>
      <w:ind w:firstLine="630"/>
    </w:pPr>
  </w:style>
  <w:style w:type="paragraph" w:styleId="727">
    <w:name w:val="endnote text"/>
    <w:basedOn w:val="691"/>
    <w:link w:val="893"/>
    <w:uiPriority w:val="99"/>
    <w:semiHidden/>
    <w:unhideWhenUsed/>
    <w:qFormat/>
    <w:rPr>
      <w:sz w:val="20"/>
    </w:rPr>
  </w:style>
  <w:style w:type="paragraph" w:styleId="728">
    <w:name w:val="Balloon Text"/>
    <w:basedOn w:val="691"/>
    <w:link w:val="897"/>
    <w:qFormat/>
    <w:rPr>
      <w:sz w:val="18"/>
      <w:szCs w:val="18"/>
    </w:rPr>
  </w:style>
  <w:style w:type="paragraph" w:styleId="729">
    <w:name w:val="Footer"/>
    <w:basedOn w:val="691"/>
    <w:link w:val="904"/>
    <w:unhideWhenUsed/>
    <w:qFormat/>
    <w:pPr>
      <w:tabs>
        <w:tab w:val="center" w:pos="4153" w:leader="none"/>
        <w:tab w:val="right" w:pos="8306" w:leader="none"/>
      </w:tabs>
    </w:pPr>
    <w:rPr>
      <w:sz w:val="18"/>
      <w:szCs w:val="18"/>
    </w:rPr>
  </w:style>
  <w:style w:type="paragraph" w:styleId="730">
    <w:name w:val="envelope return"/>
    <w:basedOn w:val="691"/>
    <w:uiPriority w:val="99"/>
    <w:qFormat/>
    <w:rPr>
      <w:rFonts w:ascii="Arial" w:hAnsi="Arial" w:cs="Arial"/>
      <w:szCs w:val="24"/>
    </w:rPr>
  </w:style>
  <w:style w:type="paragraph" w:styleId="731">
    <w:name w:val="Header"/>
    <w:basedOn w:val="691"/>
    <w:link w:val="930"/>
    <w:unhideWhenUsed/>
    <w:qFormat/>
    <w:pPr>
      <w:jc w:val="center"/>
      <w:tabs>
        <w:tab w:val="center" w:pos="4153" w:leader="none"/>
        <w:tab w:val="right" w:pos="8306" w:leader="none"/>
      </w:tabs>
      <w:pBdr>
        <w:bottom w:val="single" w:color="auto" w:sz="6" w:space="1"/>
      </w:pBdr>
    </w:pPr>
    <w:rPr>
      <w:sz w:val="18"/>
      <w:szCs w:val="18"/>
    </w:rPr>
  </w:style>
  <w:style w:type="paragraph" w:styleId="732">
    <w:name w:val="toc 1"/>
    <w:basedOn w:val="691"/>
    <w:next w:val="691"/>
    <w:uiPriority w:val="39"/>
    <w:unhideWhenUsed/>
    <w:qFormat/>
  </w:style>
  <w:style w:type="paragraph" w:styleId="733">
    <w:name w:val="toc 4"/>
    <w:basedOn w:val="691"/>
    <w:next w:val="691"/>
    <w:uiPriority w:val="1"/>
    <w:qFormat/>
    <w:pPr>
      <w:ind w:left="720"/>
    </w:pPr>
    <w:rPr>
      <w:sz w:val="18"/>
      <w:szCs w:val="18"/>
    </w:rPr>
  </w:style>
  <w:style w:type="paragraph" w:styleId="734">
    <w:name w:val="Subtitle"/>
    <w:basedOn w:val="691"/>
    <w:next w:val="691"/>
    <w:link w:val="1205"/>
    <w:qFormat/>
    <w:pPr>
      <w:jc w:val="center"/>
      <w:spacing w:after="60"/>
      <w:outlineLvl w:val="1"/>
    </w:pPr>
    <w:rPr>
      <w:rFonts w:ascii="Cambria" w:hAnsi="Cambria"/>
      <w:sz w:val="24"/>
      <w:szCs w:val="24"/>
      <w:lang w:val="zh-CN"/>
    </w:rPr>
  </w:style>
  <w:style w:type="paragraph" w:styleId="735">
    <w:name w:val="List"/>
    <w:basedOn w:val="691"/>
    <w:qFormat/>
    <w:pPr>
      <w:ind w:left="200" w:hanging="200"/>
    </w:pPr>
    <w:rPr>
      <w:szCs w:val="21"/>
    </w:rPr>
  </w:style>
  <w:style w:type="paragraph" w:styleId="736">
    <w:name w:val="footnote text"/>
    <w:basedOn w:val="691"/>
    <w:link w:val="1206"/>
    <w:qFormat/>
    <w:pPr>
      <w:spacing w:line="312" w:lineRule="atLeast"/>
    </w:pPr>
    <w:rPr>
      <w:rFonts w:ascii="Times New Roman" w:hAnsi="Times New Roman"/>
      <w:sz w:val="18"/>
      <w:szCs w:val="20"/>
      <w:lang w:val="zh-CN"/>
    </w:rPr>
  </w:style>
  <w:style w:type="paragraph" w:styleId="737">
    <w:name w:val="toc 6"/>
    <w:basedOn w:val="691"/>
    <w:next w:val="691"/>
    <w:qFormat/>
    <w:pPr>
      <w:ind w:left="1200"/>
    </w:pPr>
    <w:rPr>
      <w:sz w:val="18"/>
      <w:szCs w:val="18"/>
    </w:rPr>
  </w:style>
  <w:style w:type="paragraph" w:styleId="738">
    <w:name w:val="Body Text Indent 3"/>
    <w:basedOn w:val="691"/>
    <w:link w:val="976"/>
    <w:qFormat/>
    <w:pPr>
      <w:ind w:left="944" w:hanging="379"/>
      <w:spacing w:line="480" w:lineRule="exact"/>
    </w:pPr>
    <w:rPr>
      <w:rFonts w:ascii="楷体_GB2312" w:eastAsia="楷体_GB2312"/>
      <w:b/>
      <w:bCs/>
      <w:sz w:val="28"/>
      <w:szCs w:val="24"/>
    </w:rPr>
  </w:style>
  <w:style w:type="paragraph" w:styleId="739">
    <w:name w:val="table of figures"/>
    <w:basedOn w:val="691"/>
    <w:next w:val="691"/>
    <w:qFormat/>
    <w:pPr>
      <w:ind w:left="840" w:hanging="420"/>
    </w:pPr>
    <w:rPr>
      <w:szCs w:val="21"/>
    </w:rPr>
  </w:style>
  <w:style w:type="paragraph" w:styleId="740">
    <w:name w:val="toc 2"/>
    <w:basedOn w:val="691"/>
    <w:next w:val="691"/>
    <w:uiPriority w:val="39"/>
    <w:unhideWhenUsed/>
    <w:qFormat/>
    <w:pPr>
      <w:ind w:left="420"/>
    </w:pPr>
  </w:style>
  <w:style w:type="paragraph" w:styleId="741">
    <w:name w:val="toc 9"/>
    <w:basedOn w:val="691"/>
    <w:next w:val="691"/>
    <w:qFormat/>
    <w:pPr>
      <w:ind w:left="1680"/>
    </w:pPr>
    <w:rPr>
      <w:sz w:val="18"/>
      <w:szCs w:val="20"/>
    </w:rPr>
  </w:style>
  <w:style w:type="paragraph" w:styleId="742">
    <w:name w:val="Body Text 2"/>
    <w:basedOn w:val="691"/>
    <w:link w:val="908"/>
    <w:unhideWhenUsed/>
    <w:qFormat/>
    <w:pPr>
      <w:spacing w:after="120" w:line="480" w:lineRule="auto"/>
    </w:pPr>
  </w:style>
  <w:style w:type="paragraph" w:styleId="743">
    <w:name w:val="List 4"/>
    <w:basedOn w:val="691"/>
    <w:qFormat/>
    <w:pPr>
      <w:ind w:left="1680" w:hanging="420"/>
    </w:pPr>
    <w:rPr>
      <w:rFonts w:ascii="宋体"/>
      <w:sz w:val="24"/>
      <w:szCs w:val="20"/>
    </w:rPr>
  </w:style>
  <w:style w:type="paragraph" w:styleId="744">
    <w:name w:val="HTML Preformatted"/>
    <w:basedOn w:val="691"/>
    <w:link w:val="979"/>
    <w:qFormat/>
    <w:pPr>
      <w:spacing w:line="50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745">
    <w:name w:val="Normal (Web)"/>
    <w:basedOn w:val="691"/>
    <w:uiPriority w:val="99"/>
    <w:qFormat/>
    <w:rPr>
      <w:rFonts w:ascii="Times New Roman" w:hAnsi="Times New Roman"/>
      <w:sz w:val="24"/>
    </w:rPr>
  </w:style>
  <w:style w:type="paragraph" w:styleId="746">
    <w:name w:val="index 1"/>
    <w:basedOn w:val="691"/>
    <w:next w:val="691"/>
    <w:qFormat/>
    <w:pPr>
      <w:ind w:firstLine="420"/>
      <w:spacing w:line="400" w:lineRule="exact"/>
    </w:pPr>
    <w:rPr>
      <w:rFonts w:ascii="宋体" w:hAnsi="宋体"/>
      <w:b/>
      <w:color w:val="ff0000"/>
      <w:szCs w:val="32"/>
    </w:rPr>
  </w:style>
  <w:style w:type="paragraph" w:styleId="747">
    <w:name w:val="index 2"/>
    <w:basedOn w:val="691"/>
    <w:next w:val="691"/>
    <w:qFormat/>
    <w:pPr>
      <w:spacing w:line="400" w:lineRule="exact"/>
      <w:tabs>
        <w:tab w:val="left" w:pos="9356" w:leader="none"/>
      </w:tabs>
    </w:pPr>
    <w:rPr>
      <w:rFonts w:ascii="楷体_GB2312" w:hAnsi="宋体" w:eastAsia="楷体_GB2312"/>
      <w:b/>
      <w:bCs/>
      <w:color w:val="ff0000"/>
      <w:szCs w:val="36"/>
    </w:rPr>
  </w:style>
  <w:style w:type="paragraph" w:styleId="748">
    <w:name w:val="Title"/>
    <w:basedOn w:val="691"/>
    <w:next w:val="691"/>
    <w:link w:val="918"/>
    <w:qFormat/>
    <w:pPr>
      <w:jc w:val="center"/>
      <w:spacing w:before="240" w:after="60"/>
      <w:outlineLvl w:val="0"/>
    </w:pPr>
    <w:rPr>
      <w:rFonts w:ascii="Cambria" w:hAnsi="Cambria"/>
      <w:b/>
      <w:bCs/>
      <w:sz w:val="32"/>
      <w:szCs w:val="32"/>
    </w:rPr>
  </w:style>
  <w:style w:type="paragraph" w:styleId="749">
    <w:name w:val="annotation subject"/>
    <w:basedOn w:val="712"/>
    <w:next w:val="712"/>
    <w:link w:val="920"/>
    <w:unhideWhenUsed/>
    <w:qFormat/>
    <w:rPr>
      <w:b/>
      <w:bCs/>
    </w:rPr>
  </w:style>
  <w:style w:type="paragraph" w:styleId="750">
    <w:name w:val="Body Text First Indent"/>
    <w:basedOn w:val="715"/>
    <w:link w:val="981"/>
    <w:qFormat/>
    <w:pPr>
      <w:ind w:firstLine="420"/>
      <w:spacing w:after="120"/>
    </w:pPr>
    <w:rPr>
      <w:rFonts w:ascii="Calibri" w:hAnsi="Calibri" w:eastAsia="宋体"/>
      <w:sz w:val="21"/>
      <w:szCs w:val="20"/>
    </w:rPr>
  </w:style>
  <w:style w:type="paragraph" w:styleId="751">
    <w:name w:val="Body Text First Indent 2"/>
    <w:basedOn w:val="716"/>
    <w:link w:val="907"/>
    <w:unhideWhenUsed/>
    <w:qFormat/>
    <w:pPr>
      <w:ind w:firstLine="420"/>
    </w:pPr>
    <w:rPr>
      <w:color w:val="000000"/>
      <w:szCs w:val="24"/>
    </w:rPr>
  </w:style>
  <w:style w:type="table" w:styleId="752">
    <w:name w:val="Table Grid"/>
    <w:basedOn w:val="7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Strong"/>
    <w:uiPriority w:val="22"/>
    <w:qFormat/>
    <w:rPr>
      <w:b/>
    </w:rPr>
  </w:style>
  <w:style w:type="character" w:styleId="754">
    <w:name w:val="endnote reference"/>
    <w:basedOn w:val="701"/>
    <w:uiPriority w:val="99"/>
    <w:semiHidden/>
    <w:unhideWhenUsed/>
    <w:qFormat/>
    <w:rPr>
      <w:vertAlign w:val="superscript"/>
    </w:rPr>
  </w:style>
  <w:style w:type="character" w:styleId="755">
    <w:name w:val="page number"/>
    <w:basedOn w:val="701"/>
    <w:qFormat/>
  </w:style>
  <w:style w:type="character" w:styleId="756">
    <w:name w:val="FollowedHyperlink"/>
    <w:uiPriority w:val="99"/>
    <w:qFormat/>
    <w:rPr>
      <w:rFonts w:hint="default" w:ascii="����" w:hAnsi="����" w:eastAsia="����" w:cs="����"/>
      <w:color w:val="000000"/>
      <w:sz w:val="18"/>
      <w:szCs w:val="18"/>
      <w:u w:val="none"/>
    </w:rPr>
  </w:style>
  <w:style w:type="character" w:styleId="757">
    <w:name w:val="Emphasis"/>
    <w:uiPriority w:val="20"/>
    <w:qFormat/>
    <w:rPr>
      <w:i/>
      <w:iCs/>
    </w:rPr>
  </w:style>
  <w:style w:type="character" w:styleId="758">
    <w:name w:val="Hyperlink"/>
    <w:basedOn w:val="701"/>
    <w:uiPriority w:val="99"/>
    <w:unhideWhenUsed/>
    <w:qFormat/>
    <w:rPr>
      <w:color w:val="0563c1" w:themeColor="hyperlink"/>
      <w:u w:val="single"/>
    </w:rPr>
  </w:style>
  <w:style w:type="character" w:styleId="759">
    <w:name w:val="annotation reference"/>
    <w:basedOn w:val="701"/>
    <w:qFormat/>
    <w:rPr>
      <w:sz w:val="21"/>
      <w:szCs w:val="21"/>
    </w:rPr>
  </w:style>
  <w:style w:type="character" w:styleId="760">
    <w:name w:val="footnote reference"/>
    <w:basedOn w:val="701"/>
    <w:uiPriority w:val="99"/>
    <w:unhideWhenUsed/>
    <w:qFormat/>
    <w:rPr>
      <w:vertAlign w:val="superscript"/>
    </w:rPr>
  </w:style>
  <w:style w:type="character" w:styleId="761" w:customStyle="1">
    <w:name w:val="Heading 2 Char"/>
    <w:basedOn w:val="701"/>
    <w:uiPriority w:val="9"/>
    <w:qFormat/>
    <w:rPr>
      <w:rFonts w:ascii="Arial" w:hAnsi="Arial" w:eastAsia="Arial" w:cs="Arial"/>
      <w:sz w:val="34"/>
    </w:rPr>
  </w:style>
  <w:style w:type="character" w:styleId="762" w:customStyle="1">
    <w:name w:val="Title Char"/>
    <w:basedOn w:val="701"/>
    <w:uiPriority w:val="10"/>
    <w:qFormat/>
    <w:rPr>
      <w:sz w:val="48"/>
      <w:szCs w:val="48"/>
    </w:rPr>
  </w:style>
  <w:style w:type="character" w:styleId="763" w:customStyle="1">
    <w:name w:val="Subtitle Char"/>
    <w:basedOn w:val="701"/>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Caption Char"/>
    <w:uiPriority w:val="99"/>
    <w:qFormat/>
  </w:style>
  <w:style w:type="table" w:styleId="767" w:customStyle="1">
    <w:name w:val="Table Grid Light"/>
    <w:basedOn w:val="70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8" w:customStyle="1">
    <w:name w:val="无格式表格 11"/>
    <w:basedOn w:val="70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0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0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0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0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0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0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0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0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0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0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网格表 31"/>
    <w:basedOn w:val="70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0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0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0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0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0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96" w:customStyle="1">
    <w:name w:val="Grid Table 4 - Accent 2"/>
    <w:basedOn w:val="70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97" w:customStyle="1">
    <w:name w:val="Grid Table 4 - Accent 3"/>
    <w:basedOn w:val="70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702"/>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99" w:customStyle="1">
    <w:name w:val="Grid Table 4 - Accent 5"/>
    <w:basedOn w:val="70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70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网格表 5 深色1"/>
    <w:basedOn w:val="70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70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网格表 6 彩色1"/>
    <w:basedOn w:val="70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9" w:customStyle="1">
    <w:name w:val="Grid Table 6 Colorful - Accent 1"/>
    <w:basedOn w:val="702"/>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10" w:customStyle="1">
    <w:name w:val="Grid Table 6 Colorful - Accent 2"/>
    <w:basedOn w:val="70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11" w:customStyle="1">
    <w:name w:val="Grid Table 6 Colorful - Accent 3"/>
    <w:basedOn w:val="70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12" w:customStyle="1">
    <w:name w:val="Grid Table 6 Colorful - Accent 4"/>
    <w:basedOn w:val="70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13" w:customStyle="1">
    <w:name w:val="Grid Table 6 Colorful - Accent 5"/>
    <w:basedOn w:val="70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4" w:customStyle="1">
    <w:name w:val="Grid Table 6 Colorful - Accent 6"/>
    <w:basedOn w:val="70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5" w:customStyle="1">
    <w:name w:val="网格表 7 彩色1"/>
    <w:basedOn w:val="70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02"/>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0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0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02"/>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0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0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basedOn w:val="70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0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0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0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02"/>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02"/>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0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清单表 21"/>
    <w:basedOn w:val="70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List Table 2 - Accent 1"/>
    <w:basedOn w:val="70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70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70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702"/>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34" w:customStyle="1">
    <w:name w:val="List Table 2 - Accent 5"/>
    <w:basedOn w:val="70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70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清单表 3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02"/>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70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0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0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02"/>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0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清单表 4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0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70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70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702"/>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70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70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清单表 5 深色1"/>
    <w:basedOn w:val="70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basedOn w:val="70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basedOn w:val="70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basedOn w:val="70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basedOn w:val="702"/>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basedOn w:val="702"/>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basedOn w:val="702"/>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57" w:customStyle="1">
    <w:name w:val="清单表 6 彩色1"/>
    <w:basedOn w:val="702"/>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8" w:customStyle="1">
    <w:name w:val="List Table 6 Colorful - Accent 1"/>
    <w:basedOn w:val="702"/>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59" w:customStyle="1">
    <w:name w:val="List Table 6 Colorful - Accent 2"/>
    <w:basedOn w:val="702"/>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60" w:customStyle="1">
    <w:name w:val="List Table 6 Colorful - Accent 3"/>
    <w:basedOn w:val="70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61" w:customStyle="1">
    <w:name w:val="List Table 6 Colorful - Accent 4"/>
    <w:basedOn w:val="702"/>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62" w:customStyle="1">
    <w:name w:val="List Table 6 Colorful - Accent 5"/>
    <w:basedOn w:val="702"/>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63" w:customStyle="1">
    <w:name w:val="List Table 6 Colorful - Accent 6"/>
    <w:basedOn w:val="702"/>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64" w:customStyle="1">
    <w:name w:val="清单表 7 彩色1"/>
    <w:basedOn w:val="702"/>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02"/>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02"/>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02"/>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02"/>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02"/>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02"/>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Lined - Accent 1"/>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3" w:customStyle="1">
    <w:name w:val="Lined - Accent 2"/>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4" w:customStyle="1">
    <w:name w:val="Lined - Accent 3"/>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6" w:customStyle="1">
    <w:name w:val="Lined - Accent 5"/>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70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9" w:customStyle="1">
    <w:name w:val="Bordered &amp; Lined - Accent 1"/>
    <w:basedOn w:val="702"/>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0" w:customStyle="1">
    <w:name w:val="Bordered &amp; Lined - Accent 2"/>
    <w:basedOn w:val="70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1" w:customStyle="1">
    <w:name w:val="Bordered &amp; Lined - Accent 3"/>
    <w:basedOn w:val="70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702"/>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3" w:customStyle="1">
    <w:name w:val="Bordered &amp; Lined - Accent 5"/>
    <w:basedOn w:val="702"/>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702"/>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70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6" w:customStyle="1">
    <w:name w:val="Bordered - Accent 1"/>
    <w:basedOn w:val="7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7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88" w:customStyle="1">
    <w:name w:val="Bordered - Accent 3"/>
    <w:basedOn w:val="7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70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0" w:customStyle="1">
    <w:name w:val="Bordered - Accent 5"/>
    <w:basedOn w:val="70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1" w:customStyle="1">
    <w:name w:val="Bordered - Accent 6"/>
    <w:basedOn w:val="7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uiPriority w:val="99"/>
    <w:qFormat/>
    <w:rPr>
      <w:sz w:val="18"/>
    </w:rPr>
  </w:style>
  <w:style w:type="character" w:styleId="893" w:customStyle="1">
    <w:name w:val="尾注文本 字符"/>
    <w:link w:val="727"/>
    <w:uiPriority w:val="99"/>
    <w:qFormat/>
    <w:rPr>
      <w:sz w:val="20"/>
    </w:rPr>
  </w:style>
  <w:style w:type="paragraph" w:styleId="894" w:customStyle="1">
    <w:name w:val="TOC 标题1"/>
    <w:uiPriority w:val="39"/>
    <w:unhideWhenUsed/>
    <w:qFormat/>
  </w:style>
  <w:style w:type="paragraph" w:styleId="895" w:customStyle="1">
    <w:name w:val="普通正文"/>
    <w:basedOn w:val="691"/>
    <w:qFormat/>
    <w:pPr>
      <w:ind w:firstLine="480"/>
      <w:spacing w:before="120" w:after="120" w:line="360" w:lineRule="auto"/>
    </w:pPr>
    <w:rPr>
      <w:rFonts w:ascii="Arial" w:hAnsi="Arial"/>
      <w:sz w:val="24"/>
      <w:szCs w:val="24"/>
    </w:rPr>
  </w:style>
  <w:style w:type="paragraph" w:styleId="896" w:customStyle="1">
    <w:name w:val="Char"/>
    <w:basedOn w:val="691"/>
    <w:qFormat/>
    <w:pPr>
      <w:ind w:firstLine="200"/>
      <w:tabs>
        <w:tab w:val="left" w:pos="360" w:leader="none"/>
      </w:tabs>
    </w:pPr>
    <w:rPr>
      <w:rFonts w:ascii="Times New Roman" w:hAnsi="Times New Roman"/>
      <w:sz w:val="28"/>
      <w:szCs w:val="30"/>
    </w:rPr>
  </w:style>
  <w:style w:type="character" w:styleId="897" w:customStyle="1">
    <w:name w:val="批注框文本 字符"/>
    <w:basedOn w:val="701"/>
    <w:link w:val="728"/>
    <w:qFormat/>
    <w:rPr>
      <w:sz w:val="18"/>
      <w:szCs w:val="18"/>
    </w:rPr>
  </w:style>
  <w:style w:type="paragraph" w:styleId="898" w:customStyle="1">
    <w:name w:val="正文1"/>
    <w:basedOn w:val="691"/>
    <w:next w:val="899"/>
    <w:qFormat/>
    <w:pPr>
      <w:spacing w:line="360" w:lineRule="atLeast"/>
    </w:pPr>
    <w:rPr>
      <w:rFonts w:ascii="宋体" w:hAnsiTheme="minorHAnsi" w:eastAsiaTheme="minorEastAsia" w:cstheme="minorBidi"/>
      <w:sz w:val="24"/>
      <w:szCs w:val="20"/>
    </w:rPr>
  </w:style>
  <w:style w:type="paragraph" w:styleId="899" w:customStyle="1">
    <w:name w:val="正文文本1"/>
    <w:basedOn w:val="898"/>
    <w:next w:val="900"/>
    <w:qFormat/>
    <w:pPr>
      <w:spacing w:after="120"/>
    </w:pPr>
    <w:rPr>
      <w:lang w:eastAsia="en-US"/>
    </w:rPr>
  </w:style>
  <w:style w:type="paragraph" w:styleId="900" w:customStyle="1">
    <w:name w:val="一级条标题"/>
    <w:basedOn w:val="901"/>
    <w:next w:val="902"/>
    <w:qFormat/>
    <w:pPr>
      <w:ind w:left="907" w:hanging="907"/>
      <w:spacing w:before="0" w:after="0"/>
      <w:tabs>
        <w:tab w:val="left" w:pos="907" w:leader="none"/>
      </w:tabs>
      <w:outlineLvl w:val="2"/>
    </w:pPr>
    <w:rPr>
      <w:rFonts w:hAnsi="宋体"/>
      <w:sz w:val="20"/>
      <w:szCs w:val="20"/>
    </w:rPr>
  </w:style>
  <w:style w:type="paragraph" w:styleId="901" w:customStyle="1">
    <w:name w:val="章标题"/>
    <w:next w:val="69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02" w:customStyle="1">
    <w:name w:val="段"/>
    <w:basedOn w:val="898"/>
    <w:next w:val="691"/>
    <w:link w:val="1016"/>
    <w:qFormat/>
    <w:pPr>
      <w:ind w:firstLine="200"/>
    </w:pPr>
    <w:rPr>
      <w:sz w:val="20"/>
    </w:rPr>
  </w:style>
  <w:style w:type="paragraph" w:styleId="903">
    <w:name w:val="List Paragraph"/>
    <w:basedOn w:val="691"/>
    <w:link w:val="1045"/>
    <w:uiPriority w:val="34"/>
    <w:unhideWhenUsed/>
    <w:qFormat/>
    <w:pPr>
      <w:ind w:firstLine="420"/>
    </w:pPr>
  </w:style>
  <w:style w:type="character" w:styleId="904" w:customStyle="1">
    <w:name w:val="页脚 字符"/>
    <w:basedOn w:val="701"/>
    <w:link w:val="729"/>
    <w:qFormat/>
    <w:rPr>
      <w:rFonts w:ascii="Calibri" w:hAnsi="Calibri"/>
      <w:sz w:val="18"/>
      <w:szCs w:val="18"/>
    </w:rPr>
  </w:style>
  <w:style w:type="character" w:styleId="905" w:customStyle="1">
    <w:name w:val="标题 3 字符"/>
    <w:link w:val="694"/>
    <w:uiPriority w:val="99"/>
    <w:qFormat/>
    <w:rPr>
      <w:rFonts w:ascii="Calibri" w:hAnsi="Calibri"/>
      <w:b/>
      <w:bCs/>
      <w:sz w:val="32"/>
      <w:szCs w:val="32"/>
    </w:rPr>
  </w:style>
  <w:style w:type="character" w:styleId="906" w:customStyle="1">
    <w:name w:val="正文文本缩进 字符"/>
    <w:basedOn w:val="701"/>
    <w:link w:val="716"/>
    <w:uiPriority w:val="99"/>
    <w:qFormat/>
    <w:rPr>
      <w:rFonts w:ascii="Calibri" w:hAnsi="Calibri"/>
      <w:sz w:val="21"/>
      <w:szCs w:val="22"/>
    </w:rPr>
  </w:style>
  <w:style w:type="character" w:styleId="907" w:customStyle="1">
    <w:name w:val="正文首行缩进 2 字符"/>
    <w:basedOn w:val="906"/>
    <w:link w:val="751"/>
    <w:qFormat/>
    <w:rPr>
      <w:rFonts w:ascii="Calibri" w:hAnsi="Calibri"/>
      <w:color w:val="000000"/>
      <w:sz w:val="21"/>
      <w:szCs w:val="24"/>
    </w:rPr>
  </w:style>
  <w:style w:type="character" w:styleId="908" w:customStyle="1">
    <w:name w:val="正文文本 2 字符"/>
    <w:basedOn w:val="701"/>
    <w:link w:val="742"/>
    <w:qFormat/>
    <w:rPr>
      <w:rFonts w:ascii="Calibri" w:hAnsi="Calibri"/>
      <w:sz w:val="21"/>
      <w:szCs w:val="22"/>
    </w:rPr>
  </w:style>
  <w:style w:type="character" w:styleId="909" w:customStyle="1">
    <w:name w:val="标题 4 字符"/>
    <w:basedOn w:val="701"/>
    <w:link w:val="695"/>
    <w:uiPriority w:val="1"/>
    <w:qFormat/>
    <w:rPr>
      <w:rFonts w:ascii="Arial" w:hAnsi="Arial" w:eastAsia="黑体"/>
      <w:b/>
      <w:bCs/>
      <w:sz w:val="28"/>
      <w:szCs w:val="28"/>
    </w:rPr>
  </w:style>
  <w:style w:type="character" w:styleId="910" w:customStyle="1">
    <w:name w:val="标题 5 字符"/>
    <w:basedOn w:val="701"/>
    <w:link w:val="696"/>
    <w:uiPriority w:val="1"/>
    <w:qFormat/>
    <w:rPr>
      <w:rFonts w:ascii="宋体" w:hAnsi="Calibri"/>
      <w:color w:val="000000"/>
      <w:sz w:val="28"/>
    </w:rPr>
  </w:style>
  <w:style w:type="character" w:styleId="911" w:customStyle="1">
    <w:name w:val="标题 6 字符"/>
    <w:basedOn w:val="701"/>
    <w:link w:val="697"/>
    <w:uiPriority w:val="1"/>
    <w:qFormat/>
    <w:rPr>
      <w:rFonts w:ascii="Arial" w:hAnsi="Arial" w:eastAsia="黑体"/>
      <w:b/>
      <w:bCs/>
      <w:sz w:val="24"/>
      <w:szCs w:val="24"/>
    </w:rPr>
  </w:style>
  <w:style w:type="character" w:styleId="912" w:customStyle="1">
    <w:name w:val="标题 7 字符"/>
    <w:basedOn w:val="701"/>
    <w:link w:val="698"/>
    <w:uiPriority w:val="1"/>
    <w:qFormat/>
    <w:rPr>
      <w:rFonts w:ascii="Arial" w:hAnsi="Arial" w:cs="Arial"/>
      <w:b/>
      <w:bCs/>
      <w:sz w:val="21"/>
    </w:rPr>
  </w:style>
  <w:style w:type="character" w:styleId="913" w:customStyle="1">
    <w:name w:val="标题 8 字符"/>
    <w:basedOn w:val="701"/>
    <w:link w:val="699"/>
    <w:qFormat/>
    <w:rPr>
      <w:rFonts w:ascii="Arial" w:hAnsi="Arial" w:eastAsia="黑体"/>
      <w:sz w:val="24"/>
      <w:szCs w:val="24"/>
    </w:rPr>
  </w:style>
  <w:style w:type="character" w:styleId="914" w:customStyle="1">
    <w:name w:val="标题 9 字符"/>
    <w:basedOn w:val="701"/>
    <w:link w:val="700"/>
    <w:uiPriority w:val="1"/>
    <w:qFormat/>
    <w:rPr>
      <w:rFonts w:ascii="Arial" w:hAnsi="Arial" w:eastAsia="黑体"/>
      <w:sz w:val="21"/>
      <w:szCs w:val="21"/>
    </w:rPr>
  </w:style>
  <w:style w:type="paragraph" w:styleId="915" w:customStyle="1">
    <w:name w:val="Char Char Char Char Char"/>
    <w:basedOn w:val="691"/>
    <w:next w:val="691"/>
    <w:qFormat/>
    <w:pPr>
      <w:ind w:firstLine="5632"/>
    </w:pPr>
  </w:style>
  <w:style w:type="character" w:styleId="916" w:customStyle="1">
    <w:name w:val="日期 字符"/>
    <w:basedOn w:val="701"/>
    <w:link w:val="725"/>
    <w:qFormat/>
    <w:rPr>
      <w:rFonts w:ascii="Calibri" w:hAnsi="Calibri"/>
      <w:sz w:val="24"/>
    </w:rPr>
  </w:style>
  <w:style w:type="character" w:styleId="917" w:customStyle="1">
    <w:name w:val="正文文本缩进 2 字符"/>
    <w:basedOn w:val="701"/>
    <w:link w:val="726"/>
    <w:uiPriority w:val="99"/>
    <w:qFormat/>
    <w:rPr>
      <w:rFonts w:ascii="Calibri" w:hAnsi="Calibri"/>
      <w:sz w:val="21"/>
      <w:szCs w:val="22"/>
    </w:rPr>
  </w:style>
  <w:style w:type="character" w:styleId="918" w:customStyle="1">
    <w:name w:val="标题 字符"/>
    <w:basedOn w:val="701"/>
    <w:link w:val="748"/>
    <w:qFormat/>
    <w:rPr>
      <w:rFonts w:ascii="Cambria" w:hAnsi="Cambria"/>
      <w:b/>
      <w:bCs/>
      <w:sz w:val="32"/>
      <w:szCs w:val="32"/>
    </w:rPr>
  </w:style>
  <w:style w:type="character" w:styleId="919" w:customStyle="1">
    <w:name w:val="批注文字 字符"/>
    <w:basedOn w:val="701"/>
    <w:link w:val="712"/>
    <w:qFormat/>
    <w:rPr>
      <w:rFonts w:ascii="Calibri" w:hAnsi="Calibri"/>
      <w:sz w:val="21"/>
      <w:szCs w:val="22"/>
    </w:rPr>
  </w:style>
  <w:style w:type="character" w:styleId="920" w:customStyle="1">
    <w:name w:val="批注主题 字符"/>
    <w:basedOn w:val="919"/>
    <w:link w:val="749"/>
    <w:qFormat/>
    <w:rPr>
      <w:rFonts w:ascii="Calibri" w:hAnsi="Calibri"/>
      <w:b/>
      <w:bCs/>
      <w:sz w:val="21"/>
      <w:szCs w:val="22"/>
    </w:rPr>
  </w:style>
  <w:style w:type="paragraph" w:styleId="921" w:customStyle="1">
    <w:name w:val="正文（缩进）"/>
    <w:basedOn w:val="691"/>
    <w:next w:val="691"/>
    <w:qFormat/>
    <w:pPr>
      <w:ind w:firstLine="200"/>
      <w:spacing w:line="360" w:lineRule="auto"/>
    </w:pPr>
    <w:rPr>
      <w:rFonts w:ascii="宋体" w:hAnsi="宋体"/>
    </w:rPr>
  </w:style>
  <w:style w:type="paragraph" w:styleId="922" w:customStyle="1">
    <w:name w:val="Char Char Char Char Char Char Char Char Char"/>
    <w:basedOn w:val="691"/>
    <w:next w:val="923"/>
    <w:qFormat/>
    <w:pPr>
      <w:ind w:left="360" w:firstLine="5784"/>
    </w:pPr>
  </w:style>
  <w:style w:type="paragraph" w:styleId="923" w:customStyle="1">
    <w:name w:val="正文文本 21"/>
    <w:basedOn w:val="691"/>
    <w:next w:val="924"/>
    <w:qFormat/>
    <w:pPr>
      <w:ind w:left="720" w:firstLine="5680"/>
    </w:pPr>
  </w:style>
  <w:style w:type="paragraph" w:styleId="924" w:customStyle="1">
    <w:name w:val="默认段落字体 Para Char Char Char Char Char Char Char"/>
    <w:basedOn w:val="691"/>
    <w:next w:val="925"/>
    <w:qFormat/>
    <w:pPr>
      <w:ind w:firstLine="200"/>
    </w:pPr>
    <w:rPr>
      <w:rFonts w:cs="Arial"/>
    </w:rPr>
  </w:style>
  <w:style w:type="paragraph" w:styleId="925" w:customStyle="1">
    <w:name w:val="样式 首行缩进:  2 字符"/>
    <w:basedOn w:val="691"/>
    <w:next w:val="926"/>
    <w:qFormat/>
    <w:pPr>
      <w:ind w:left="480" w:firstLine="5856"/>
      <w:spacing w:line="360" w:lineRule="auto"/>
    </w:pPr>
  </w:style>
  <w:style w:type="paragraph" w:styleId="926" w:customStyle="1">
    <w:name w:val="样式 段后: 0.25 行"/>
    <w:basedOn w:val="691"/>
    <w:next w:val="927"/>
    <w:qFormat/>
    <w:pPr>
      <w:ind w:left="420" w:firstLine="5796"/>
      <w:spacing w:line="300" w:lineRule="auto"/>
    </w:pPr>
  </w:style>
  <w:style w:type="paragraph" w:styleId="927" w:customStyle="1">
    <w:name w:val="正文 New New New New New New New New New New New New New New"/>
    <w:next w:val="741"/>
    <w:qFormat/>
    <w:pPr>
      <w:ind w:firstLine="2048"/>
      <w:jc w:val="both"/>
      <w:widowControl w:val="off"/>
    </w:pPr>
    <w:rPr>
      <w:rFonts w:ascii="Calibri" w:hAnsi="Calibri"/>
    </w:rPr>
  </w:style>
  <w:style w:type="paragraph" w:styleId="928" w:customStyle="1">
    <w:name w:val="正文缩进1"/>
    <w:basedOn w:val="691"/>
    <w:uiPriority w:val="99"/>
    <w:qFormat/>
    <w:pPr>
      <w:ind w:firstLine="420"/>
    </w:pPr>
  </w:style>
  <w:style w:type="paragraph" w:styleId="929" w:customStyle="1">
    <w:name w:val="首行缩进"/>
    <w:basedOn w:val="691"/>
    <w:qFormat/>
    <w:pPr>
      <w:ind w:firstLine="480"/>
    </w:pPr>
    <w:rPr>
      <w:rFonts w:ascii="Times New Roman" w:hAnsi="Times New Roman"/>
    </w:rPr>
  </w:style>
  <w:style w:type="character" w:styleId="930" w:customStyle="1">
    <w:name w:val="页眉 字符"/>
    <w:link w:val="731"/>
    <w:qFormat/>
    <w:rPr>
      <w:rFonts w:ascii="Calibri" w:hAnsi="Calibri"/>
      <w:sz w:val="18"/>
      <w:szCs w:val="18"/>
    </w:rPr>
  </w:style>
  <w:style w:type="character" w:styleId="931" w:customStyle="1">
    <w:name w:val="纯文本 字符"/>
    <w:link w:val="723"/>
    <w:qFormat/>
    <w:rPr>
      <w:rFonts w:ascii="宋体" w:hAnsi="Courier New"/>
      <w:szCs w:val="21"/>
    </w:rPr>
  </w:style>
  <w:style w:type="character" w:styleId="932" w:customStyle="1">
    <w:name w:val="正文缩进 字符"/>
    <w:link w:val="704"/>
    <w:qFormat/>
    <w:rPr>
      <w:rFonts w:ascii="Calibri" w:hAnsi="Calibri"/>
      <w:sz w:val="21"/>
      <w:szCs w:val="22"/>
    </w:rPr>
  </w:style>
  <w:style w:type="character" w:styleId="933" w:customStyle="1">
    <w:name w:val="标题 2 字符"/>
    <w:link w:val="693"/>
    <w:uiPriority w:val="99"/>
    <w:qFormat/>
    <w:rPr>
      <w:rFonts w:ascii="Arial" w:hAnsi="Arial" w:eastAsia="幼圆" w:cs="Arial"/>
      <w:b/>
      <w:bCs/>
      <w:sz w:val="44"/>
      <w:szCs w:val="44"/>
    </w:rPr>
  </w:style>
  <w:style w:type="character" w:styleId="934" w:customStyle="1">
    <w:name w:val="标题 1 字符"/>
    <w:link w:val="692"/>
    <w:uiPriority w:val="99"/>
    <w:qFormat/>
    <w:rPr>
      <w:rFonts w:ascii="Calibri" w:hAnsi="Calibri"/>
      <w:b/>
      <w:bCs/>
      <w:sz w:val="44"/>
      <w:szCs w:val="44"/>
    </w:rPr>
  </w:style>
  <w:style w:type="paragraph" w:styleId="935" w:customStyle="1">
    <w:name w:val="正文空2格  1."/>
    <w:basedOn w:val="691"/>
    <w:qFormat/>
    <w:pPr>
      <w:ind w:firstLine="480"/>
    </w:pPr>
    <w:rPr>
      <w:rFonts w:cs="宋体"/>
      <w:sz w:val="28"/>
      <w:szCs w:val="20"/>
    </w:rPr>
  </w:style>
  <w:style w:type="paragraph" w:styleId="936" w:customStyle="1">
    <w:name w:val="列表段落1"/>
    <w:basedOn w:val="691"/>
    <w:uiPriority w:val="34"/>
    <w:qFormat/>
    <w:pPr>
      <w:ind w:firstLine="420"/>
    </w:pPr>
  </w:style>
  <w:style w:type="paragraph" w:styleId="937" w:customStyle="1">
    <w:name w:val="正文 1.1"/>
    <w:basedOn w:val="691"/>
    <w:next w:val="938"/>
    <w:qFormat/>
    <w:pPr>
      <w:numPr>
        <w:ilvl w:val="1"/>
        <w:numId w:val="1"/>
      </w:numPr>
      <w:ind w:firstLine="550"/>
      <w:outlineLvl w:val="1"/>
    </w:pPr>
    <w:rPr>
      <w:rFonts w:ascii="仿宋" w:hAnsi="仿宋"/>
      <w:b/>
    </w:rPr>
  </w:style>
  <w:style w:type="paragraph" w:styleId="938" w:customStyle="1">
    <w:name w:val="正文 1.1.1"/>
    <w:basedOn w:val="691"/>
    <w:next w:val="691"/>
    <w:qFormat/>
    <w:pPr>
      <w:numPr>
        <w:ilvl w:val="2"/>
        <w:numId w:val="1"/>
      </w:numPr>
      <w:outlineLvl w:val="2"/>
    </w:pPr>
    <w:rPr>
      <w:rFonts w:hAnsi="宋体"/>
      <w:color w:val="ff0000"/>
    </w:rPr>
  </w:style>
  <w:style w:type="paragraph" w:styleId="939" w:customStyle="1">
    <w:name w:val="样式 目录 1 + 宋体"/>
    <w:basedOn w:val="732"/>
    <w:qFormat/>
    <w:pPr>
      <w:spacing w:before="120" w:after="120"/>
    </w:pPr>
    <w:rPr>
      <w:rFonts w:ascii="宋体" w:hAnsi="宋体"/>
      <w:b/>
      <w:bCs/>
      <w:caps/>
      <w:sz w:val="28"/>
      <w:szCs w:val="20"/>
    </w:rPr>
  </w:style>
  <w:style w:type="paragraph" w:styleId="940" w:customStyle="1">
    <w:name w:val="样式3"/>
    <w:basedOn w:val="691"/>
    <w:qFormat/>
    <w:pPr>
      <w:spacing w:before="330" w:after="160" w:line="490" w:lineRule="exact"/>
    </w:pPr>
    <w:rPr>
      <w:rFonts w:ascii="Arial" w:hAnsi="Arial" w:eastAsia="黑体"/>
      <w:sz w:val="28"/>
    </w:rPr>
  </w:style>
  <w:style w:type="paragraph" w:styleId="941" w:customStyle="1">
    <w:name w:val="Blockquote"/>
    <w:basedOn w:val="691"/>
    <w:link w:val="1256"/>
    <w:qFormat/>
    <w:pPr>
      <w:ind w:left="360" w:right="360"/>
      <w:spacing w:before="100" w:after="100"/>
    </w:pPr>
    <w:rPr>
      <w:sz w:val="24"/>
    </w:rPr>
  </w:style>
  <w:style w:type="paragraph" w:styleId="942" w:customStyle="1">
    <w:name w:val="Table Paragraph"/>
    <w:basedOn w:val="691"/>
    <w:uiPriority w:val="1"/>
    <w:qFormat/>
    <w:rPr>
      <w:rFonts w:cs="Calibri"/>
      <w:sz w:val="22"/>
      <w:lang w:eastAsia="en-US"/>
    </w:rPr>
  </w:style>
  <w:style w:type="paragraph" w:styleId="943" w:customStyle="1">
    <w:name w:val="正文_0"/>
    <w:qFormat/>
    <w:pPr>
      <w:ind w:firstLine="360"/>
      <w:jc w:val="both"/>
      <w:widowControl w:val="off"/>
    </w:pPr>
    <w:rPr>
      <w:rFonts w:ascii="Calibri" w:hAnsi="Calibri"/>
      <w:sz w:val="21"/>
      <w:szCs w:val="22"/>
    </w:rPr>
  </w:style>
  <w:style w:type="paragraph" w:styleId="944" w:customStyle="1">
    <w:name w:val="Default"/>
    <w:qFormat/>
    <w:pPr>
      <w:widowControl w:val="off"/>
    </w:pPr>
    <w:rPr>
      <w:rFonts w:ascii="宋体" w:hAnsi="Calibri" w:cs="宋体"/>
      <w:color w:val="000000"/>
      <w:sz w:val="24"/>
      <w:szCs w:val="24"/>
    </w:rPr>
  </w:style>
  <w:style w:type="paragraph" w:styleId="945" w:customStyle="1">
    <w:name w:val="p0"/>
    <w:basedOn w:val="691"/>
    <w:qFormat/>
    <w:pPr>
      <w:spacing w:line="312" w:lineRule="atLeast"/>
    </w:pPr>
    <w:rPr>
      <w:rFonts w:ascii="Times New Roman" w:hAnsi="Times New Roman"/>
      <w:szCs w:val="21"/>
    </w:rPr>
  </w:style>
  <w:style w:type="character" w:styleId="946" w:customStyle="1">
    <w:name w:val="font21"/>
    <w:basedOn w:val="701"/>
    <w:qFormat/>
    <w:rPr>
      <w:rFonts w:hint="eastAsia" w:ascii="宋体" w:hAnsi="宋体" w:eastAsia="宋体" w:cs="宋体"/>
      <w:color w:val="000000"/>
      <w:sz w:val="21"/>
      <w:szCs w:val="21"/>
      <w:u w:val="none"/>
    </w:rPr>
  </w:style>
  <w:style w:type="character" w:styleId="947" w:customStyle="1">
    <w:name w:val="font11"/>
    <w:basedOn w:val="701"/>
    <w:qFormat/>
    <w:rPr>
      <w:rFonts w:hint="eastAsia" w:ascii="宋体" w:hAnsi="宋体" w:eastAsia="宋体" w:cs="宋体"/>
      <w:b/>
      <w:color w:val="000000"/>
      <w:sz w:val="21"/>
      <w:szCs w:val="21"/>
      <w:u w:val="none"/>
    </w:rPr>
  </w:style>
  <w:style w:type="character" w:styleId="948" w:customStyle="1">
    <w:name w:val="15"/>
    <w:basedOn w:val="701"/>
    <w:qFormat/>
    <w:rPr>
      <w:rFonts w:hint="eastAsia" w:ascii="宋体" w:hAnsi="宋体" w:eastAsia="宋体" w:cs="宋体"/>
      <w:b/>
      <w:color w:val="000000"/>
      <w:sz w:val="21"/>
      <w:szCs w:val="21"/>
    </w:rPr>
  </w:style>
  <w:style w:type="character" w:styleId="949" w:customStyle="1">
    <w:name w:val="16"/>
    <w:basedOn w:val="701"/>
    <w:qFormat/>
    <w:rPr>
      <w:rFonts w:hint="eastAsia" w:ascii="宋体" w:hAnsi="宋体" w:eastAsia="宋体" w:cs="宋体"/>
      <w:color w:val="000000"/>
      <w:sz w:val="21"/>
      <w:szCs w:val="21"/>
    </w:rPr>
  </w:style>
  <w:style w:type="character" w:styleId="950" w:customStyle="1">
    <w:name w:val="10"/>
    <w:basedOn w:val="701"/>
    <w:qFormat/>
    <w:rPr>
      <w:rFonts w:hint="eastAsia" w:ascii="等线" w:hAnsi="等线" w:eastAsia="等线" w:cs="等线"/>
    </w:rPr>
  </w:style>
  <w:style w:type="character" w:styleId="951" w:customStyle="1">
    <w:name w:val="font31"/>
    <w:basedOn w:val="701"/>
    <w:qFormat/>
    <w:rPr>
      <w:rFonts w:hint="eastAsia" w:ascii="宋体" w:hAnsi="宋体" w:eastAsia="宋体" w:cs="宋体"/>
      <w:b/>
      <w:bCs/>
      <w:color w:val="000000"/>
      <w:sz w:val="21"/>
      <w:szCs w:val="21"/>
      <w:u w:val="none"/>
    </w:rPr>
  </w:style>
  <w:style w:type="paragraph" w:styleId="952" w:customStyle="1">
    <w:name w:val="正文_2"/>
    <w:qFormat/>
  </w:style>
  <w:style w:type="paragraph" w:styleId="953" w:customStyle="1">
    <w:name w:val="标题 3_1"/>
    <w:basedOn w:val="952"/>
    <w:next w:val="954"/>
    <w:qFormat/>
    <w:pPr>
      <w:numPr>
        <w:ilvl w:val="2"/>
        <w:numId w:val="2"/>
      </w:numPr>
      <w:jc w:val="center"/>
      <w:keepLines/>
      <w:keepNext/>
      <w:spacing w:before="120" w:after="120" w:line="360" w:lineRule="auto"/>
      <w:outlineLvl w:val="2"/>
    </w:pPr>
    <w:rPr>
      <w:rFonts w:ascii="Calibri" w:hAnsi="Calibri"/>
      <w:b/>
      <w:sz w:val="32"/>
    </w:rPr>
  </w:style>
  <w:style w:type="paragraph" w:styleId="954" w:customStyle="1">
    <w:name w:val="正文缩进_1"/>
    <w:basedOn w:val="952"/>
    <w:qFormat/>
    <w:pPr>
      <w:ind w:firstLine="420"/>
      <w:jc w:val="both"/>
      <w:widowControl w:val="off"/>
    </w:pPr>
    <w:rPr>
      <w:sz w:val="21"/>
    </w:rPr>
  </w:style>
  <w:style w:type="paragraph" w:styleId="955" w:customStyle="1">
    <w:name w:val="标题 4_1"/>
    <w:basedOn w:val="952"/>
    <w:next w:val="952"/>
    <w:qFormat/>
    <w:pPr>
      <w:keepLines/>
      <w:keepNext/>
      <w:spacing w:before="280" w:after="290" w:line="376" w:lineRule="auto"/>
      <w:outlineLvl w:val="3"/>
    </w:pPr>
    <w:rPr>
      <w:rFonts w:ascii="Cambria" w:hAnsi="Cambria"/>
      <w:b/>
      <w:bCs/>
      <w:sz w:val="28"/>
      <w:szCs w:val="28"/>
    </w:rPr>
  </w:style>
  <w:style w:type="paragraph" w:styleId="956" w:customStyle="1">
    <w:name w:val="正文11"/>
    <w:qFormat/>
  </w:style>
  <w:style w:type="paragraph" w:styleId="957" w:customStyle="1">
    <w:name w:val="正文_0_0"/>
    <w:qFormat/>
    <w:pPr>
      <w:jc w:val="both"/>
      <w:widowControl w:val="off"/>
    </w:pPr>
    <w:rPr>
      <w:rFonts w:ascii="Calibri" w:hAnsi="Calibri"/>
      <w:sz w:val="21"/>
      <w:szCs w:val="22"/>
    </w:rPr>
  </w:style>
  <w:style w:type="paragraph" w:styleId="958" w:customStyle="1">
    <w:name w:val="正文111"/>
    <w:next w:val="959"/>
    <w:qFormat/>
    <w:pPr>
      <w:jc w:val="both"/>
      <w:widowControl w:val="off"/>
    </w:pPr>
    <w:rPr>
      <w:rFonts w:ascii="Calibri" w:hAnsi="Calibri"/>
      <w:sz w:val="21"/>
      <w:szCs w:val="24"/>
    </w:rPr>
  </w:style>
  <w:style w:type="paragraph" w:styleId="959" w:customStyle="1">
    <w:name w:val="文本块1"/>
    <w:basedOn w:val="958"/>
    <w:qFormat/>
    <w:pPr>
      <w:ind w:left="567" w:right="454" w:firstLine="498"/>
      <w:jc w:val="left"/>
      <w:widowControl/>
    </w:pPr>
    <w:rPr>
      <w:rFonts w:ascii="仿宋_GB2312" w:eastAsia="仿宋_GB2312"/>
      <w:sz w:val="30"/>
      <w:szCs w:val="20"/>
    </w:rPr>
  </w:style>
  <w:style w:type="paragraph" w:styleId="960" w:customStyle="1">
    <w:name w:val="页眉1"/>
    <w:basedOn w:val="958"/>
    <w:qFormat/>
    <w:pPr>
      <w:jc w:val="center"/>
      <w:tabs>
        <w:tab w:val="center" w:pos="4153" w:leader="none"/>
        <w:tab w:val="right" w:pos="8306" w:leader="none"/>
      </w:tabs>
      <w:pBdr>
        <w:bottom w:val="single" w:color="000000" w:sz="6" w:space="1"/>
      </w:pBdr>
    </w:pPr>
    <w:rPr>
      <w:sz w:val="18"/>
      <w:szCs w:val="18"/>
    </w:rPr>
  </w:style>
  <w:style w:type="paragraph" w:styleId="961" w:customStyle="1">
    <w:name w:val="页脚1"/>
    <w:basedOn w:val="958"/>
    <w:qFormat/>
    <w:pPr>
      <w:jc w:val="left"/>
      <w:tabs>
        <w:tab w:val="center" w:pos="4153" w:leader="none"/>
        <w:tab w:val="right" w:pos="8306" w:leader="none"/>
      </w:tabs>
    </w:pPr>
    <w:rPr>
      <w:sz w:val="18"/>
      <w:szCs w:val="18"/>
    </w:rPr>
  </w:style>
  <w:style w:type="paragraph" w:styleId="962" w:customStyle="1">
    <w:name w:val="_Style 4"/>
    <w:next w:val="691"/>
    <w:qFormat/>
    <w:pPr>
      <w:jc w:val="both"/>
      <w:keepLines/>
      <w:keepNext/>
      <w:spacing w:before="340" w:after="330" w:line="578" w:lineRule="auto"/>
      <w:widowControl w:val="off"/>
    </w:pPr>
    <w:rPr>
      <w:b/>
      <w:bCs/>
      <w:sz w:val="44"/>
      <w:szCs w:val="44"/>
    </w:rPr>
  </w:style>
  <w:style w:type="paragraph" w:styleId="963" w:customStyle="1">
    <w:name w:val="标题 3_0"/>
    <w:basedOn w:val="957"/>
    <w:next w:val="943"/>
    <w:link w:val="1223"/>
    <w:qFormat/>
    <w:pPr>
      <w:keepLines/>
      <w:keepNext/>
      <w:spacing w:before="260" w:after="260" w:line="413" w:lineRule="auto"/>
      <w:outlineLvl w:val="2"/>
    </w:pPr>
    <w:rPr>
      <w:b/>
      <w:bCs/>
      <w:sz w:val="32"/>
      <w:szCs w:val="32"/>
    </w:rPr>
  </w:style>
  <w:style w:type="paragraph" w:styleId="964" w:customStyle="1">
    <w:name w:val="标题 4_0"/>
    <w:basedOn w:val="965"/>
    <w:next w:val="965"/>
    <w:link w:val="1220"/>
    <w:qFormat/>
    <w:pPr>
      <w:keepLines/>
      <w:keepNext/>
      <w:spacing w:before="280" w:after="290" w:line="372" w:lineRule="auto"/>
      <w:outlineLvl w:val="3"/>
    </w:pPr>
    <w:rPr>
      <w:rFonts w:ascii="Cambria" w:hAnsi="Cambria"/>
      <w:b/>
      <w:bCs/>
      <w:sz w:val="28"/>
      <w:szCs w:val="28"/>
    </w:rPr>
  </w:style>
  <w:style w:type="paragraph" w:styleId="965" w:customStyle="1">
    <w:name w:val="正文_0_0_0_0"/>
    <w:qFormat/>
    <w:pPr>
      <w:jc w:val="both"/>
      <w:widowControl w:val="off"/>
    </w:pPr>
    <w:rPr>
      <w:rFonts w:ascii="Calibri" w:hAnsi="Calibri"/>
      <w:sz w:val="21"/>
      <w:szCs w:val="22"/>
    </w:rPr>
  </w:style>
  <w:style w:type="paragraph" w:styleId="966" w:customStyle="1">
    <w:name w:val="纯文本1"/>
    <w:basedOn w:val="691"/>
    <w:qFormat/>
    <w:rPr>
      <w:rFonts w:ascii="宋体" w:hAnsi="Courier New" w:eastAsia="楷体_GB2312"/>
      <w:sz w:val="26"/>
      <w:szCs w:val="20"/>
    </w:rPr>
  </w:style>
  <w:style w:type="paragraph" w:styleId="967" w:customStyle="1">
    <w:name w:val="正文_0_1"/>
    <w:qFormat/>
  </w:style>
  <w:style w:type="character" w:styleId="968" w:customStyle="1">
    <w:name w:val="grame"/>
    <w:basedOn w:val="701"/>
  </w:style>
  <w:style w:type="character" w:styleId="969" w:customStyle="1">
    <w:name w:val="spelle"/>
    <w:basedOn w:val="701"/>
    <w:qFormat/>
  </w:style>
  <w:style w:type="character" w:styleId="970" w:customStyle="1">
    <w:name w:val="标题 6 Char"/>
    <w:basedOn w:val="701"/>
    <w:qFormat/>
    <w:rPr>
      <w:rFonts w:ascii="等线 Light" w:hAnsi="等线 Light" w:eastAsia="等线 Light" w:cs="Times New Roman"/>
      <w:b/>
      <w:bCs/>
      <w:sz w:val="24"/>
      <w:szCs w:val="24"/>
    </w:rPr>
  </w:style>
  <w:style w:type="character" w:styleId="971" w:customStyle="1">
    <w:name w:val="标题 7 Char"/>
    <w:basedOn w:val="701"/>
    <w:qFormat/>
    <w:rPr>
      <w:rFonts w:ascii="Calibri" w:hAnsi="Calibri"/>
      <w:b/>
      <w:bCs/>
      <w:sz w:val="24"/>
      <w:szCs w:val="24"/>
    </w:rPr>
  </w:style>
  <w:style w:type="character" w:styleId="972" w:customStyle="1">
    <w:name w:val="标题 8 Char"/>
    <w:basedOn w:val="701"/>
    <w:qFormat/>
    <w:rPr>
      <w:rFonts w:ascii="等线 Light" w:hAnsi="等线 Light" w:eastAsia="等线 Light" w:cs="Times New Roman"/>
      <w:sz w:val="24"/>
      <w:szCs w:val="24"/>
    </w:rPr>
  </w:style>
  <w:style w:type="character" w:styleId="973" w:customStyle="1">
    <w:name w:val="标题 9 Char"/>
    <w:basedOn w:val="701"/>
    <w:qFormat/>
    <w:rPr>
      <w:rFonts w:ascii="等线 Light" w:hAnsi="等线 Light" w:eastAsia="等线 Light" w:cs="Times New Roman"/>
      <w:sz w:val="21"/>
      <w:szCs w:val="21"/>
    </w:rPr>
  </w:style>
  <w:style w:type="character" w:styleId="974" w:customStyle="1">
    <w:name w:val="文档结构图 字符"/>
    <w:basedOn w:val="701"/>
    <w:link w:val="711"/>
    <w:qFormat/>
    <w:rPr>
      <w:rFonts w:ascii="宋体" w:hAnsi="Calibri"/>
      <w:sz w:val="18"/>
      <w:szCs w:val="18"/>
    </w:rPr>
  </w:style>
  <w:style w:type="character" w:styleId="975" w:customStyle="1">
    <w:name w:val="正文文本 3 字符"/>
    <w:basedOn w:val="701"/>
    <w:link w:val="714"/>
    <w:qFormat/>
    <w:rPr>
      <w:rFonts w:ascii="Calibri" w:hAnsi="Calibri"/>
      <w:sz w:val="16"/>
      <w:szCs w:val="16"/>
    </w:rPr>
  </w:style>
  <w:style w:type="character" w:styleId="976" w:customStyle="1">
    <w:name w:val="正文文本缩进 3 字符"/>
    <w:basedOn w:val="701"/>
    <w:link w:val="738"/>
    <w:qFormat/>
    <w:rPr>
      <w:rFonts w:ascii="楷体_GB2312" w:hAnsi="Calibri" w:eastAsia="楷体_GB2312"/>
      <w:b/>
      <w:bCs/>
      <w:sz w:val="28"/>
      <w:szCs w:val="24"/>
    </w:rPr>
  </w:style>
  <w:style w:type="character" w:styleId="977" w:customStyle="1">
    <w:name w:val="正文文本缩进 3 Char"/>
    <w:basedOn w:val="701"/>
    <w:qFormat/>
    <w:rPr>
      <w:rFonts w:ascii="Calibri" w:hAnsi="Calibri"/>
      <w:sz w:val="16"/>
      <w:szCs w:val="16"/>
    </w:rPr>
  </w:style>
  <w:style w:type="character" w:styleId="978" w:customStyle="1">
    <w:name w:val="正文文本 2 Char"/>
    <w:basedOn w:val="701"/>
    <w:qFormat/>
    <w:rPr>
      <w:rFonts w:ascii="Calibri" w:hAnsi="Calibri"/>
      <w:sz w:val="21"/>
      <w:szCs w:val="22"/>
    </w:rPr>
  </w:style>
  <w:style w:type="character" w:styleId="979" w:customStyle="1">
    <w:name w:val="HTML 预设格式 字符"/>
    <w:basedOn w:val="701"/>
    <w:link w:val="744"/>
    <w:qFormat/>
    <w:rPr>
      <w:rFonts w:ascii="Arial" w:hAnsi="Arial"/>
      <w:sz w:val="28"/>
      <w:szCs w:val="28"/>
    </w:rPr>
  </w:style>
  <w:style w:type="character" w:styleId="980" w:customStyle="1">
    <w:name w:val="正文文本 字符"/>
    <w:basedOn w:val="701"/>
    <w:link w:val="715"/>
    <w:uiPriority w:val="99"/>
    <w:qFormat/>
    <w:rPr>
      <w:rFonts w:ascii="楷体_GB2312" w:hAnsi="Arial" w:eastAsia="楷体_GB2312"/>
      <w:sz w:val="28"/>
      <w:szCs w:val="28"/>
    </w:rPr>
  </w:style>
  <w:style w:type="character" w:styleId="981" w:customStyle="1">
    <w:name w:val="正文首行缩进 字符"/>
    <w:basedOn w:val="980"/>
    <w:link w:val="750"/>
    <w:qFormat/>
    <w:rPr>
      <w:rFonts w:ascii="Calibri" w:hAnsi="Calibri" w:eastAsia="楷体_GB2312"/>
      <w:sz w:val="21"/>
      <w:szCs w:val="28"/>
    </w:rPr>
  </w:style>
  <w:style w:type="table" w:styleId="982" w:customStyle="1">
    <w:name w:val="网格型1"/>
    <w:basedOn w:val="702"/>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3" w:customStyle="1">
    <w:name w:val="页眉 Char1"/>
    <w:qFormat/>
    <w:rPr>
      <w:rFonts w:ascii="Times New Roman" w:hAnsi="Times New Roman" w:eastAsia="宋体"/>
      <w:sz w:val="18"/>
    </w:rPr>
  </w:style>
  <w:style w:type="character" w:styleId="984" w:customStyle="1">
    <w:name w:val="Body Text Indent 3 Char"/>
    <w:qFormat/>
    <w:rPr>
      <w:rFonts w:ascii="Arial" w:hAnsi="Arial" w:eastAsia="仿宋_GB2312"/>
      <w:color w:val="ffff00"/>
      <w:sz w:val="32"/>
    </w:rPr>
  </w:style>
  <w:style w:type="character" w:styleId="985" w:customStyle="1">
    <w:name w:val="Char Char5"/>
    <w:qFormat/>
    <w:rPr>
      <w:rFonts w:eastAsia="宋体"/>
      <w:sz w:val="24"/>
      <w:szCs w:val="24"/>
      <w:lang w:val="en-US" w:eastAsia="zh-CN" w:bidi="ar-SA"/>
    </w:rPr>
  </w:style>
  <w:style w:type="character" w:styleId="986" w:customStyle="1">
    <w:name w:val="ca-401"/>
    <w:qFormat/>
    <w:rPr>
      <w:rFonts w:hint="eastAsia" w:ascii="宋体" w:hAnsi="宋体" w:eastAsia="宋体"/>
      <w:color w:val="ff0000"/>
      <w:sz w:val="21"/>
      <w:szCs w:val="21"/>
    </w:rPr>
  </w:style>
  <w:style w:type="character" w:styleId="987" w:customStyle="1">
    <w:name w:val="Char1 Char Char"/>
    <w:qFormat/>
    <w:rPr>
      <w:rFonts w:ascii="宋体" w:hAnsi="Courier New" w:eastAsia="宋体" w:cs="Courier New"/>
      <w:szCs w:val="21"/>
    </w:rPr>
  </w:style>
  <w:style w:type="character" w:styleId="988" w:customStyle="1">
    <w:name w:val="Footer Char"/>
    <w:qFormat/>
    <w:rPr>
      <w:rFonts w:eastAsia="宋体"/>
      <w:sz w:val="18"/>
    </w:rPr>
  </w:style>
  <w:style w:type="character" w:styleId="989" w:customStyle="1">
    <w:name w:val="标题 1 Char1"/>
    <w:uiPriority w:val="99"/>
    <w:qFormat/>
    <w:rPr>
      <w:rFonts w:eastAsia="宋体"/>
      <w:b/>
      <w:bCs/>
      <w:sz w:val="44"/>
      <w:szCs w:val="44"/>
      <w:lang w:val="en-US" w:eastAsia="zh-CN" w:bidi="ar-SA"/>
    </w:rPr>
  </w:style>
  <w:style w:type="character" w:styleId="990" w:customStyle="1">
    <w:name w:val="样式1 Char"/>
    <w:link w:val="991"/>
    <w:qFormat/>
    <w:rPr>
      <w:rFonts w:ascii="Arial" w:hAnsi="Arial"/>
      <w:b/>
      <w:bCs/>
      <w:sz w:val="24"/>
      <w:szCs w:val="44"/>
    </w:rPr>
  </w:style>
  <w:style w:type="paragraph" w:styleId="991" w:customStyle="1">
    <w:name w:val="样式1"/>
    <w:basedOn w:val="692"/>
    <w:link w:val="990"/>
    <w:qFormat/>
    <w:pPr>
      <w:ind w:left="720" w:hanging="720"/>
      <w:spacing w:line="360" w:lineRule="auto"/>
      <w:tabs>
        <w:tab w:val="left" w:pos="720" w:leader="none"/>
      </w:tabs>
    </w:pPr>
    <w:rPr>
      <w:rFonts w:ascii="Arial" w:hAnsi="Arial"/>
      <w:sz w:val="24"/>
    </w:rPr>
  </w:style>
  <w:style w:type="character" w:styleId="992" w:customStyle="1">
    <w:name w:val="En-tête 1.1 Char"/>
    <w:qFormat/>
    <w:rPr>
      <w:sz w:val="18"/>
      <w:szCs w:val="18"/>
    </w:rPr>
  </w:style>
  <w:style w:type="character" w:styleId="993" w:customStyle="1">
    <w:name w:val="正文段落 Char"/>
    <w:link w:val="994"/>
    <w:qFormat/>
    <w:rPr>
      <w:sz w:val="24"/>
    </w:rPr>
  </w:style>
  <w:style w:type="paragraph" w:styleId="994" w:customStyle="1">
    <w:name w:val="正文段落"/>
    <w:basedOn w:val="691"/>
    <w:link w:val="993"/>
    <w:qFormat/>
    <w:pPr>
      <w:ind w:firstLine="480"/>
      <w:spacing w:line="360" w:lineRule="auto"/>
    </w:pPr>
    <w:rPr>
      <w:rFonts w:ascii="Times New Roman" w:hAnsi="Times New Roman"/>
      <w:sz w:val="24"/>
      <w:szCs w:val="20"/>
    </w:rPr>
  </w:style>
  <w:style w:type="character" w:styleId="995" w:customStyle="1">
    <w:name w:val="Heading 3 Char"/>
    <w:qFormat/>
    <w:rPr>
      <w:rFonts w:ascii="Times New Roman" w:hAnsi="Times New Roman" w:eastAsia="宋体"/>
      <w:b/>
      <w:sz w:val="32"/>
    </w:rPr>
  </w:style>
  <w:style w:type="character" w:styleId="996" w:customStyle="1">
    <w:name w:val="纯文本 Char2"/>
    <w:qFormat/>
    <w:rPr>
      <w:rFonts w:ascii="宋体" w:hAnsi="Courier New" w:eastAsia="宋体" w:cs="Courier New"/>
      <w:sz w:val="21"/>
      <w:szCs w:val="21"/>
      <w:lang w:val="en-US" w:eastAsia="zh-CN" w:bidi="ar-SA"/>
    </w:rPr>
  </w:style>
  <w:style w:type="character" w:styleId="997" w:customStyle="1">
    <w:name w:val="论文正文 Char"/>
    <w:link w:val="998"/>
    <w:qFormat/>
    <w:rPr>
      <w:sz w:val="24"/>
      <w:szCs w:val="24"/>
    </w:rPr>
  </w:style>
  <w:style w:type="paragraph" w:styleId="998" w:customStyle="1">
    <w:name w:val="论文正文"/>
    <w:basedOn w:val="691"/>
    <w:link w:val="997"/>
    <w:qFormat/>
    <w:pPr>
      <w:ind w:firstLine="420"/>
      <w:spacing w:line="360" w:lineRule="auto"/>
    </w:pPr>
    <w:rPr>
      <w:rFonts w:ascii="Times New Roman" w:hAnsi="Times New Roman"/>
      <w:sz w:val="24"/>
      <w:szCs w:val="24"/>
    </w:rPr>
  </w:style>
  <w:style w:type="character" w:styleId="999" w:customStyle="1">
    <w:name w:val="ca-171"/>
    <w:qFormat/>
    <w:rPr>
      <w:rFonts w:hint="eastAsia" w:ascii="仿宋_GB2312" w:eastAsia="仿宋_GB2312"/>
      <w:color w:val="ff0000"/>
      <w:sz w:val="24"/>
      <w:szCs w:val="24"/>
    </w:rPr>
  </w:style>
  <w:style w:type="character" w:styleId="1000" w:customStyle="1">
    <w:name w:val="text4"/>
    <w:basedOn w:val="701"/>
    <w:qFormat/>
  </w:style>
  <w:style w:type="character" w:styleId="1001" w:customStyle="1">
    <w:name w:val="En-tête 1.1 Char1"/>
    <w:qFormat/>
    <w:rPr>
      <w:rFonts w:eastAsia="宋体"/>
      <w:sz w:val="18"/>
      <w:szCs w:val="18"/>
      <w:lang w:val="en-US" w:eastAsia="zh-CN" w:bidi="ar-SA"/>
    </w:rPr>
  </w:style>
  <w:style w:type="character" w:styleId="1002" w:customStyle="1">
    <w:name w:val="页脚 Char1"/>
    <w:qFormat/>
    <w:rPr>
      <w:rFonts w:ascii="Times New Roman" w:hAnsi="Times New Roman" w:eastAsia="宋体"/>
      <w:sz w:val="18"/>
    </w:rPr>
  </w:style>
  <w:style w:type="character" w:styleId="1003" w:customStyle="1">
    <w:name w:val="二级目录 Char Char"/>
    <w:link w:val="1004"/>
    <w:qFormat/>
    <w:rPr>
      <w:rFonts w:eastAsia="Times New Roman"/>
      <w:b/>
      <w:sz w:val="30"/>
      <w:szCs w:val="28"/>
    </w:rPr>
  </w:style>
  <w:style w:type="paragraph" w:styleId="1004" w:customStyle="1">
    <w:name w:val="二级目录"/>
    <w:next w:val="691"/>
    <w:link w:val="1003"/>
    <w:qFormat/>
    <w:pPr>
      <w:ind w:left="720" w:hanging="720"/>
      <w:tabs>
        <w:tab w:val="left" w:pos="720" w:leader="none"/>
      </w:tabs>
      <w:outlineLvl w:val="1"/>
    </w:pPr>
    <w:rPr>
      <w:rFonts w:eastAsia="Times New Roman"/>
      <w:b/>
      <w:sz w:val="30"/>
      <w:szCs w:val="28"/>
    </w:rPr>
  </w:style>
  <w:style w:type="character" w:styleId="1005" w:customStyle="1">
    <w:name w:val="标题 2 Char1"/>
    <w:uiPriority w:val="99"/>
    <w:qFormat/>
    <w:rPr>
      <w:rFonts w:ascii="Arial" w:hAnsi="Arial" w:eastAsia="幼圆"/>
      <w:b/>
      <w:sz w:val="44"/>
      <w:lang w:val="en-US" w:eastAsia="zh-CN" w:bidi="ar-SA"/>
    </w:rPr>
  </w:style>
  <w:style w:type="character" w:styleId="1006" w:customStyle="1">
    <w:name w:val="正文格式 Char"/>
    <w:link w:val="1007"/>
    <w:qFormat/>
    <w:rPr>
      <w:sz w:val="24"/>
    </w:rPr>
  </w:style>
  <w:style w:type="paragraph" w:styleId="1007" w:customStyle="1">
    <w:name w:val="正文格式"/>
    <w:basedOn w:val="691"/>
    <w:link w:val="1006"/>
    <w:qFormat/>
    <w:pPr>
      <w:ind w:firstLine="482"/>
      <w:spacing w:line="360" w:lineRule="atLeast"/>
    </w:pPr>
    <w:rPr>
      <w:rFonts w:ascii="Times New Roman" w:hAnsi="Times New Roman"/>
      <w:sz w:val="24"/>
      <w:szCs w:val="20"/>
    </w:rPr>
  </w:style>
  <w:style w:type="character" w:styleId="1008" w:customStyle="1">
    <w:name w:val="Body Text 3 Char"/>
    <w:qFormat/>
    <w:rPr>
      <w:rFonts w:ascii="仿宋_GB2312" w:hAnsi="Arial" w:eastAsia="仿宋_GB2312"/>
      <w:sz w:val="32"/>
    </w:rPr>
  </w:style>
  <w:style w:type="character" w:styleId="1009" w:customStyle="1">
    <w:name w:val="MM Topic 3 Char"/>
    <w:link w:val="1010"/>
    <w:qFormat/>
    <w:rPr>
      <w:b/>
      <w:bCs/>
      <w:sz w:val="28"/>
      <w:szCs w:val="28"/>
    </w:rPr>
  </w:style>
  <w:style w:type="paragraph" w:styleId="1010" w:customStyle="1">
    <w:name w:val="MM Topic 3"/>
    <w:basedOn w:val="694"/>
    <w:next w:val="691"/>
    <w:link w:val="1009"/>
    <w:qFormat/>
    <w:rPr>
      <w:rFonts w:ascii="Times New Roman" w:hAnsi="Times New Roman"/>
      <w:sz w:val="28"/>
      <w:szCs w:val="28"/>
    </w:rPr>
  </w:style>
  <w:style w:type="character" w:styleId="1011" w:customStyle="1">
    <w:name w:val="Char Char8"/>
    <w:qFormat/>
    <w:rPr>
      <w:rFonts w:eastAsia="宋体"/>
      <w:sz w:val="18"/>
      <w:szCs w:val="18"/>
      <w:lang w:val="en-US" w:eastAsia="zh-CN" w:bidi="ar-SA"/>
    </w:rPr>
  </w:style>
  <w:style w:type="character" w:styleId="1012" w:customStyle="1">
    <w:name w:val="Char Char14"/>
    <w:qFormat/>
    <w:rPr>
      <w:rFonts w:ascii="Arial" w:hAnsi="Arial" w:eastAsia="黑体"/>
      <w:sz w:val="21"/>
      <w:szCs w:val="21"/>
      <w:lang w:val="en-US" w:eastAsia="zh-CN" w:bidi="ar-SA"/>
    </w:rPr>
  </w:style>
  <w:style w:type="character" w:styleId="1013" w:customStyle="1">
    <w:name w:val="tt21"/>
    <w:qFormat/>
    <w:rPr>
      <w:rFonts w:ascii="宋体" w:hAnsi="宋体"/>
      <w:b/>
      <w:bCs/>
      <w:sz w:val="32"/>
      <w:szCs w:val="18"/>
    </w:rPr>
  </w:style>
  <w:style w:type="character" w:styleId="1014" w:customStyle="1">
    <w:name w:val="普通文字 Char Char"/>
    <w:qFormat/>
    <w:rPr>
      <w:rFonts w:ascii="宋体" w:hAnsi="Courier New" w:eastAsia="宋体"/>
      <w:sz w:val="21"/>
      <w:lang w:val="en-US" w:eastAsia="zh-CN" w:bidi="ar-SA"/>
    </w:rPr>
  </w:style>
  <w:style w:type="character" w:styleId="1015" w:customStyle="1">
    <w:name w:val="Char1 Char2"/>
    <w:qFormat/>
    <w:rPr>
      <w:rFonts w:ascii="宋体" w:hAnsi="Courier New" w:eastAsia="宋体" w:cs="Courier New"/>
      <w:sz w:val="21"/>
      <w:szCs w:val="21"/>
      <w:lang w:val="en-US" w:eastAsia="zh-CN" w:bidi="ar-SA"/>
    </w:rPr>
  </w:style>
  <w:style w:type="character" w:styleId="1016" w:customStyle="1">
    <w:name w:val="段 Char"/>
    <w:link w:val="902"/>
    <w:qFormat/>
    <w:rPr>
      <w:rFonts w:ascii="宋体" w:hAnsiTheme="minorHAnsi" w:eastAsiaTheme="minorEastAsia" w:cstheme="minorBidi"/>
    </w:rPr>
  </w:style>
  <w:style w:type="character" w:styleId="1017" w:customStyle="1">
    <w:name w:val="正文文本缩进 Char1"/>
    <w:qFormat/>
    <w:rPr>
      <w:rFonts w:eastAsia="宋体"/>
      <w:sz w:val="21"/>
      <w:szCs w:val="24"/>
      <w:lang w:val="en-US" w:eastAsia="zh-CN" w:bidi="ar-SA"/>
    </w:rPr>
  </w:style>
  <w:style w:type="character" w:styleId="1018" w:customStyle="1">
    <w:name w:val="Char Char15"/>
    <w:qFormat/>
    <w:rPr>
      <w:rFonts w:ascii="Arial" w:hAnsi="Arial" w:eastAsia="黑体"/>
      <w:sz w:val="24"/>
      <w:szCs w:val="24"/>
      <w:lang w:val="en-US" w:eastAsia="zh-CN" w:bidi="ar-SA"/>
    </w:rPr>
  </w:style>
  <w:style w:type="character" w:styleId="1019" w:customStyle="1">
    <w:name w:val="Heading 6 Char"/>
    <w:qFormat/>
    <w:rPr>
      <w:rFonts w:ascii="Arial" w:hAnsi="Arial" w:eastAsia="黑体"/>
      <w:b/>
      <w:sz w:val="24"/>
    </w:rPr>
  </w:style>
  <w:style w:type="character" w:styleId="1020" w:customStyle="1">
    <w:name w:val="En-tête 1.1 Char2"/>
    <w:qFormat/>
    <w:rPr>
      <w:rFonts w:eastAsia="宋体"/>
      <w:sz w:val="18"/>
      <w:szCs w:val="18"/>
      <w:lang w:val="en-US" w:eastAsia="zh-CN" w:bidi="ar-SA"/>
    </w:rPr>
  </w:style>
  <w:style w:type="character" w:styleId="1021" w:customStyle="1">
    <w:name w:val="批注框文本 Char2"/>
    <w:qFormat/>
    <w:rPr>
      <w:rFonts w:eastAsia="宋体"/>
      <w:sz w:val="18"/>
      <w:szCs w:val="18"/>
      <w:lang w:val="en-US" w:eastAsia="zh-CN" w:bidi="ar-SA"/>
    </w:rPr>
  </w:style>
  <w:style w:type="character" w:styleId="1022" w:customStyle="1">
    <w:name w:val="正文首缩两字 Char1"/>
    <w:link w:val="1023"/>
    <w:qFormat/>
    <w:rPr>
      <w:rFonts w:ascii="Arial" w:hAnsi="Arial" w:cs="Arial"/>
      <w:sz w:val="24"/>
      <w:szCs w:val="24"/>
    </w:rPr>
  </w:style>
  <w:style w:type="paragraph" w:styleId="1023" w:customStyle="1">
    <w:name w:val="正文首缩两字"/>
    <w:basedOn w:val="691"/>
    <w:link w:val="1022"/>
    <w:qFormat/>
    <w:pPr>
      <w:ind w:firstLine="200"/>
      <w:spacing w:line="301" w:lineRule="atLeast"/>
    </w:pPr>
    <w:rPr>
      <w:rFonts w:ascii="Arial" w:hAnsi="Arial" w:cs="Arial"/>
      <w:sz w:val="24"/>
      <w:szCs w:val="24"/>
    </w:rPr>
  </w:style>
  <w:style w:type="character" w:styleId="1024" w:customStyle="1">
    <w:name w:val="正文段落_列表 Char"/>
    <w:link w:val="1025"/>
    <w:qFormat/>
    <w:rPr>
      <w:rFonts w:ascii="微软雅黑" w:hAnsi="微软雅黑" w:eastAsia="微软雅黑"/>
      <w:sz w:val="24"/>
    </w:rPr>
  </w:style>
  <w:style w:type="paragraph" w:styleId="1025" w:customStyle="1">
    <w:name w:val="正文段落_列表"/>
    <w:basedOn w:val="691"/>
    <w:link w:val="1024"/>
    <w:qFormat/>
    <w:pPr>
      <w:ind w:firstLine="288"/>
      <w:spacing w:line="360" w:lineRule="auto"/>
      <w:tabs>
        <w:tab w:val="left" w:pos="851" w:leader="none"/>
      </w:tabs>
    </w:pPr>
    <w:rPr>
      <w:rFonts w:ascii="微软雅黑" w:hAnsi="微软雅黑" w:eastAsia="微软雅黑"/>
      <w:sz w:val="24"/>
      <w:szCs w:val="20"/>
    </w:rPr>
  </w:style>
  <w:style w:type="character" w:styleId="1026" w:customStyle="1">
    <w:name w:val="页眉 Char2"/>
    <w:qFormat/>
    <w:rPr>
      <w:rFonts w:eastAsia="宋体"/>
      <w:sz w:val="18"/>
      <w:szCs w:val="18"/>
      <w:lang w:val="en-US" w:eastAsia="zh-CN" w:bidi="ar-SA"/>
    </w:rPr>
  </w:style>
  <w:style w:type="character" w:styleId="1027" w:customStyle="1">
    <w:name w:val="apple-converted-space"/>
    <w:basedOn w:val="701"/>
    <w:qFormat/>
  </w:style>
  <w:style w:type="character" w:styleId="1028" w:customStyle="1">
    <w:name w:val="Heading 8 Char"/>
    <w:qFormat/>
    <w:rPr>
      <w:rFonts w:ascii="Arial" w:hAnsi="Arial" w:eastAsia="黑体"/>
      <w:sz w:val="24"/>
    </w:rPr>
  </w:style>
  <w:style w:type="character" w:styleId="1029" w:customStyle="1">
    <w:name w:val="居中 Char1"/>
    <w:qFormat/>
    <w:rPr>
      <w:rFonts w:eastAsia="华文中宋"/>
      <w:sz w:val="44"/>
      <w:szCs w:val="44"/>
      <w:lang w:val="en-US" w:eastAsia="zh-CN" w:bidi="ar-SA"/>
    </w:rPr>
  </w:style>
  <w:style w:type="character" w:styleId="1030" w:customStyle="1">
    <w:name w:val="页脚 Char3"/>
    <w:qFormat/>
    <w:rPr>
      <w:rFonts w:eastAsia="宋体"/>
      <w:sz w:val="18"/>
      <w:szCs w:val="18"/>
      <w:lang w:val="en-US" w:eastAsia="zh-CN" w:bidi="ar-SA"/>
    </w:rPr>
  </w:style>
  <w:style w:type="character" w:styleId="1031" w:customStyle="1">
    <w:name w:val="无间隔 字符"/>
    <w:link w:val="1032"/>
    <w:qFormat/>
    <w:rPr>
      <w:sz w:val="22"/>
      <w:szCs w:val="22"/>
    </w:rPr>
  </w:style>
  <w:style w:type="paragraph" w:styleId="1032">
    <w:name w:val="No Spacing"/>
    <w:link w:val="1031"/>
    <w:qFormat/>
    <w:rPr>
      <w:sz w:val="22"/>
      <w:szCs w:val="22"/>
    </w:rPr>
  </w:style>
  <w:style w:type="character" w:styleId="1033" w:customStyle="1">
    <w:name w:val="Heading 5 Char"/>
    <w:qFormat/>
    <w:rPr>
      <w:rFonts w:ascii="宋体" w:hAnsi="Times New Roman" w:eastAsia="宋体"/>
      <w:color w:val="000000"/>
      <w:sz w:val="28"/>
    </w:rPr>
  </w:style>
  <w:style w:type="character" w:styleId="1034" w:customStyle="1">
    <w:name w:val="正文文本缩进 2 Char"/>
    <w:link w:val="1035"/>
    <w:qFormat/>
    <w:rPr>
      <w:rFonts w:ascii="楷体_GB2312" w:eastAsia="楷体_GB2312"/>
      <w:b/>
      <w:bCs/>
      <w:sz w:val="28"/>
      <w:szCs w:val="24"/>
    </w:rPr>
  </w:style>
  <w:style w:type="paragraph" w:styleId="1035" w:customStyle="1">
    <w:name w:val="正文文本缩进 21"/>
    <w:basedOn w:val="691"/>
    <w:link w:val="1034"/>
    <w:qFormat/>
    <w:pPr>
      <w:ind w:firstLine="562"/>
      <w:spacing w:line="480" w:lineRule="exact"/>
    </w:pPr>
    <w:rPr>
      <w:rFonts w:ascii="楷体_GB2312" w:hAnsi="Times New Roman" w:eastAsia="楷体_GB2312"/>
      <w:b/>
      <w:bCs/>
      <w:sz w:val="28"/>
      <w:szCs w:val="24"/>
    </w:rPr>
  </w:style>
  <w:style w:type="character" w:styleId="1036" w:customStyle="1">
    <w:name w:val="表格内容"/>
    <w:qFormat/>
    <w:rPr>
      <w:rFonts w:hint="default" w:ascii="Times New Roman" w:hAnsi="Times New Roman" w:cs="Times New Roman"/>
      <w:sz w:val="24"/>
    </w:rPr>
  </w:style>
  <w:style w:type="character" w:styleId="1037" w:customStyle="1">
    <w:name w:val="p141"/>
    <w:qFormat/>
    <w:rPr>
      <w:sz w:val="21"/>
      <w:szCs w:val="21"/>
      <w:u w:val="none"/>
    </w:rPr>
  </w:style>
  <w:style w:type="character" w:styleId="1038" w:customStyle="1">
    <w:name w:val="表格 Char Char"/>
    <w:link w:val="1039"/>
    <w:qFormat/>
    <w:rPr>
      <w:rFonts w:ascii="宋体" w:hAnsi="宋体"/>
    </w:rPr>
  </w:style>
  <w:style w:type="paragraph" w:styleId="1039" w:customStyle="1">
    <w:name w:val="表格"/>
    <w:basedOn w:val="691"/>
    <w:link w:val="1038"/>
    <w:qFormat/>
    <w:pPr>
      <w:ind w:firstLine="42"/>
    </w:pPr>
    <w:rPr>
      <w:rFonts w:ascii="宋体" w:hAnsi="宋体"/>
      <w:sz w:val="20"/>
      <w:szCs w:val="20"/>
    </w:rPr>
  </w:style>
  <w:style w:type="character" w:styleId="1040" w:customStyle="1">
    <w:name w:val="En-tête 1.1 Char3"/>
    <w:qFormat/>
    <w:rPr>
      <w:rFonts w:eastAsia="宋体"/>
      <w:sz w:val="18"/>
      <w:szCs w:val="18"/>
      <w:lang w:val="en-US" w:eastAsia="zh-CN" w:bidi="ar-SA"/>
    </w:rPr>
  </w:style>
  <w:style w:type="character" w:styleId="1041" w:customStyle="1">
    <w:name w:val="Plain Text Char"/>
    <w:qFormat/>
    <w:rPr>
      <w:rFonts w:ascii="宋体" w:hAnsi="Courier New" w:eastAsia="宋体"/>
      <w:sz w:val="21"/>
    </w:rPr>
  </w:style>
  <w:style w:type="character" w:styleId="1042" w:customStyle="1">
    <w:name w:val="正文段落_列表2"/>
    <w:qFormat/>
    <w:rPr>
      <w:rFonts w:ascii="宋体" w:hAnsi="宋体" w:eastAsia="宋体" w:cs="宋体"/>
    </w:rPr>
  </w:style>
  <w:style w:type="character" w:styleId="1043" w:customStyle="1">
    <w:name w:val="Char Char1"/>
    <w:qFormat/>
    <w:rPr>
      <w:rFonts w:hint="eastAsia" w:ascii="宋体" w:hAnsi="宋体" w:eastAsia="宋体"/>
      <w:b/>
      <w:bCs/>
      <w:sz w:val="32"/>
      <w:szCs w:val="32"/>
      <w:lang w:val="en-US" w:eastAsia="zh-CN" w:bidi="ar-SA"/>
    </w:rPr>
  </w:style>
  <w:style w:type="character" w:styleId="1044" w:customStyle="1">
    <w:name w:val="style15"/>
    <w:basedOn w:val="701"/>
    <w:qFormat/>
  </w:style>
  <w:style w:type="character" w:styleId="1045" w:customStyle="1">
    <w:name w:val="列出段落 字符"/>
    <w:link w:val="903"/>
    <w:uiPriority w:val="34"/>
    <w:qFormat/>
    <w:rPr>
      <w:rFonts w:ascii="Calibri" w:hAnsi="Calibri"/>
      <w:sz w:val="21"/>
      <w:szCs w:val="22"/>
    </w:rPr>
  </w:style>
  <w:style w:type="character" w:styleId="1046" w:customStyle="1">
    <w:name w:val="Normal Indent Char"/>
    <w:qFormat/>
    <w:rPr>
      <w:sz w:val="21"/>
    </w:rPr>
  </w:style>
  <w:style w:type="character" w:styleId="1047" w:customStyle="1">
    <w:name w:val="g1"/>
    <w:qFormat/>
    <w:rPr>
      <w:color w:val="008000"/>
    </w:rPr>
  </w:style>
  <w:style w:type="character" w:styleId="1048" w:customStyle="1">
    <w:name w:val="s51"/>
    <w:qFormat/>
    <w:rPr>
      <w:color w:val="000000"/>
      <w:sz w:val="21"/>
      <w:szCs w:val="21"/>
    </w:rPr>
  </w:style>
  <w:style w:type="character" w:styleId="1049" w:customStyle="1">
    <w:name w:val="txt1"/>
    <w:qFormat/>
    <w:rPr>
      <w:rFonts w:hint="default" w:ascii="ˎ̥" w:hAnsi="ˎ̥"/>
      <w:sz w:val="18"/>
      <w:szCs w:val="18"/>
    </w:rPr>
  </w:style>
  <w:style w:type="character" w:styleId="1050" w:customStyle="1">
    <w:name w:val="Balloon Text Char"/>
    <w:qFormat/>
    <w:rPr>
      <w:rFonts w:ascii="Times New Roman" w:hAnsi="Times New Roman" w:eastAsia="宋体"/>
      <w:sz w:val="18"/>
    </w:rPr>
  </w:style>
  <w:style w:type="character" w:styleId="1051" w:customStyle="1">
    <w:name w:val="Char1 Char1"/>
    <w:qFormat/>
    <w:rPr>
      <w:rFonts w:ascii="宋体" w:hAnsi="Courier New" w:eastAsia="宋体" w:cs="Courier New"/>
      <w:sz w:val="21"/>
      <w:szCs w:val="21"/>
      <w:lang w:val="en-US" w:eastAsia="zh-CN" w:bidi="ar-SA"/>
    </w:rPr>
  </w:style>
  <w:style w:type="character" w:styleId="1052" w:customStyle="1">
    <w:name w:val="Heading 7 Char"/>
    <w:qFormat/>
    <w:rPr>
      <w:rFonts w:ascii="Times New Roman" w:hAnsi="Times New Roman" w:eastAsia="宋体"/>
      <w:b/>
      <w:sz w:val="24"/>
    </w:rPr>
  </w:style>
  <w:style w:type="character" w:styleId="1053" w:customStyle="1">
    <w:name w:val="Char Char16"/>
    <w:qFormat/>
    <w:rPr>
      <w:rFonts w:ascii="Arial" w:hAnsi="Arial"/>
      <w:b/>
      <w:bCs/>
      <w:sz w:val="21"/>
    </w:rPr>
  </w:style>
  <w:style w:type="character" w:styleId="1054" w:customStyle="1">
    <w:name w:val="ca-151"/>
    <w:qFormat/>
    <w:rPr>
      <w:rFonts w:hint="eastAsia" w:ascii="仿宋_GB2312" w:eastAsia="仿宋_GB2312"/>
      <w:sz w:val="24"/>
      <w:szCs w:val="24"/>
    </w:rPr>
  </w:style>
  <w:style w:type="character" w:styleId="1055" w:customStyle="1">
    <w:name w:val="日期 Char2"/>
    <w:uiPriority w:val="99"/>
    <w:qFormat/>
    <w:rPr>
      <w:rFonts w:ascii="楷体_GB2312" w:hAnsi="宋体" w:eastAsia="楷体_GB2312"/>
      <w:b/>
      <w:bCs/>
      <w:spacing w:val="20"/>
      <w:sz w:val="36"/>
      <w:szCs w:val="24"/>
      <w:lang w:val="en-US" w:eastAsia="zh-CN" w:bidi="ar-SA"/>
    </w:rPr>
  </w:style>
  <w:style w:type="character" w:styleId="1056" w:customStyle="1">
    <w:name w:val="p12"/>
    <w:basedOn w:val="701"/>
    <w:qFormat/>
  </w:style>
  <w:style w:type="character" w:styleId="1057" w:customStyle="1">
    <w:name w:val="纯文本 Char1"/>
    <w:link w:val="1058"/>
    <w:qFormat/>
    <w:rPr>
      <w:rFonts w:ascii="宋体" w:hAnsi="Courier New"/>
      <w:szCs w:val="21"/>
    </w:rPr>
  </w:style>
  <w:style w:type="paragraph" w:styleId="1058" w:customStyle="1">
    <w:name w:val="纯文本2"/>
    <w:basedOn w:val="691"/>
    <w:link w:val="1057"/>
    <w:qFormat/>
    <w:rPr>
      <w:rFonts w:ascii="宋体" w:hAnsi="Courier New"/>
      <w:sz w:val="20"/>
      <w:szCs w:val="21"/>
    </w:rPr>
  </w:style>
  <w:style w:type="character" w:styleId="1059" w:customStyle="1">
    <w:name w:val="c lh15"/>
    <w:basedOn w:val="701"/>
    <w:qFormat/>
  </w:style>
  <w:style w:type="character" w:styleId="1060" w:customStyle="1">
    <w:name w:val="Heading 4 Char"/>
    <w:qFormat/>
    <w:rPr>
      <w:rFonts w:ascii="Arial" w:hAnsi="Arial" w:eastAsia="黑体"/>
      <w:b/>
      <w:sz w:val="28"/>
    </w:rPr>
  </w:style>
  <w:style w:type="character" w:styleId="1061" w:customStyle="1">
    <w:name w:val="ca-451"/>
    <w:qFormat/>
    <w:rPr>
      <w:rFonts w:hint="default" w:ascii="Times New Roman" w:hAnsi="Times New Roman" w:cs="Times New Roman"/>
      <w:color w:val="ff0000"/>
      <w:sz w:val="21"/>
      <w:szCs w:val="21"/>
    </w:rPr>
  </w:style>
  <w:style w:type="character" w:styleId="1062" w:customStyle="1">
    <w:name w:val="文字 Char"/>
    <w:link w:val="1063"/>
    <w:qFormat/>
    <w:rPr>
      <w:rFonts w:ascii="宋体" w:hAnsi="Arial"/>
      <w:sz w:val="28"/>
      <w:szCs w:val="18"/>
    </w:rPr>
  </w:style>
  <w:style w:type="paragraph" w:styleId="1063" w:customStyle="1">
    <w:name w:val="文字"/>
    <w:basedOn w:val="691"/>
    <w:link w:val="1062"/>
    <w:qFormat/>
    <w:pPr>
      <w:ind w:right="-210" w:firstLine="556"/>
      <w:spacing w:line="312" w:lineRule="auto"/>
      <w:tabs>
        <w:tab w:val="left" w:pos="8520" w:leader="none"/>
      </w:tabs>
    </w:pPr>
    <w:rPr>
      <w:rFonts w:ascii="宋体" w:hAnsi="Arial"/>
      <w:sz w:val="28"/>
      <w:szCs w:val="18"/>
    </w:rPr>
  </w:style>
  <w:style w:type="character" w:styleId="1064" w:customStyle="1">
    <w:name w:val="Table Text Char1"/>
    <w:link w:val="1065"/>
    <w:qFormat/>
    <w:rPr>
      <w:rFonts w:cs="Arial"/>
      <w:sz w:val="21"/>
      <w:szCs w:val="21"/>
    </w:rPr>
  </w:style>
  <w:style w:type="paragraph" w:styleId="1065" w:customStyle="1">
    <w:name w:val="Table Text"/>
    <w:basedOn w:val="691"/>
    <w:link w:val="1064"/>
    <w:qFormat/>
    <w:pPr>
      <w:spacing w:before="80" w:after="80" w:line="240" w:lineRule="atLeast"/>
    </w:pPr>
    <w:rPr>
      <w:rFonts w:ascii="Times New Roman" w:hAnsi="Times New Roman" w:cs="Arial"/>
      <w:szCs w:val="21"/>
    </w:rPr>
  </w:style>
  <w:style w:type="character" w:styleId="1066" w:customStyle="1">
    <w:name w:val="bt1"/>
    <w:qFormat/>
    <w:rPr>
      <w:b/>
      <w:bCs/>
      <w:color w:val="0000ff"/>
      <w:sz w:val="21"/>
      <w:szCs w:val="21"/>
    </w:rPr>
  </w:style>
  <w:style w:type="character" w:styleId="1067" w:customStyle="1">
    <w:name w:val="段 Char Char"/>
    <w:qFormat/>
    <w:rPr>
      <w:rFonts w:ascii="宋体" w:hAnsi="Times New Roman" w:eastAsia="宋体" w:cs="Times New Roman"/>
      <w:szCs w:val="20"/>
    </w:rPr>
  </w:style>
  <w:style w:type="character" w:styleId="1068" w:customStyle="1">
    <w:name w:val="第一层条 Char"/>
    <w:qFormat/>
    <w:rPr>
      <w:rFonts w:ascii="Arial" w:hAnsi="Arial" w:eastAsia="幼圆" w:cs="Times New Roman"/>
      <w:b/>
      <w:sz w:val="44"/>
      <w:szCs w:val="20"/>
    </w:rPr>
  </w:style>
  <w:style w:type="character" w:styleId="1069" w:customStyle="1">
    <w:name w:val="标题 2 Char Char Char"/>
    <w:qFormat/>
    <w:rPr>
      <w:rFonts w:ascii="Arial" w:hAnsi="Arial" w:eastAsia="黑体"/>
      <w:b/>
      <w:bCs/>
      <w:sz w:val="32"/>
      <w:szCs w:val="32"/>
      <w:lang w:val="en-US" w:eastAsia="zh-CN" w:bidi="ar-SA"/>
    </w:rPr>
  </w:style>
  <w:style w:type="character" w:styleId="1070" w:customStyle="1">
    <w:name w:val="Heading 1 Char"/>
    <w:uiPriority w:val="99"/>
    <w:qFormat/>
    <w:rPr>
      <w:rFonts w:ascii="楷体_GB2312" w:hAnsi="Times New Roman" w:eastAsia="楷体_GB2312"/>
      <w:sz w:val="28"/>
    </w:rPr>
  </w:style>
  <w:style w:type="character" w:styleId="1071" w:customStyle="1">
    <w:name w:val="font5 Char"/>
    <w:qFormat/>
    <w:rPr>
      <w:rFonts w:ascii="宋体" w:hAnsi="宋体" w:eastAsia="宋体"/>
      <w:sz w:val="28"/>
      <w:lang w:val="en-US" w:eastAsia="zh-CN"/>
    </w:rPr>
  </w:style>
  <w:style w:type="character" w:styleId="1072" w:customStyle="1">
    <w:name w:val="普通文字1 Char"/>
    <w:qFormat/>
    <w:rPr>
      <w:rFonts w:ascii="宋体" w:hAnsi="Courier New" w:eastAsia="宋体"/>
      <w:sz w:val="21"/>
      <w:lang w:val="en-US" w:eastAsia="zh-CN" w:bidi="ar-SA"/>
    </w:rPr>
  </w:style>
  <w:style w:type="character" w:styleId="1073" w:customStyle="1">
    <w:name w:val="Char Char9"/>
    <w:qFormat/>
    <w:rPr>
      <w:rFonts w:eastAsia="宋体"/>
      <w:sz w:val="18"/>
      <w:szCs w:val="18"/>
      <w:lang w:val="en-US" w:eastAsia="zh-CN" w:bidi="ar-SA"/>
    </w:rPr>
  </w:style>
  <w:style w:type="character" w:styleId="1074" w:customStyle="1">
    <w:name w:val="正文（标记） Char2"/>
    <w:qFormat/>
    <w:rPr>
      <w:rFonts w:eastAsia="宋体"/>
      <w:sz w:val="24"/>
      <w:szCs w:val="24"/>
      <w:lang w:val="en-US" w:eastAsia="zh-CN" w:bidi="ar-SA"/>
    </w:rPr>
  </w:style>
  <w:style w:type="character" w:styleId="1075" w:customStyle="1">
    <w:name w:val="Char Char17"/>
    <w:qFormat/>
    <w:rPr>
      <w:rFonts w:ascii="Arial" w:hAnsi="Arial" w:eastAsia="黑体"/>
      <w:b/>
      <w:bCs/>
      <w:sz w:val="24"/>
      <w:szCs w:val="24"/>
      <w:lang w:val="en-US" w:eastAsia="zh-CN" w:bidi="ar-SA"/>
    </w:rPr>
  </w:style>
  <w:style w:type="character" w:styleId="1076" w:customStyle="1">
    <w:name w:val="Header Char"/>
    <w:qFormat/>
    <w:rPr>
      <w:rFonts w:eastAsia="宋体"/>
      <w:sz w:val="18"/>
    </w:rPr>
  </w:style>
  <w:style w:type="character" w:styleId="1077" w:customStyle="1">
    <w:name w:val="apple-style-span"/>
    <w:basedOn w:val="701"/>
    <w:qFormat/>
  </w:style>
  <w:style w:type="character" w:styleId="1078" w:customStyle="1">
    <w:name w:val="Body Text Char"/>
    <w:qFormat/>
    <w:rPr>
      <w:rFonts w:ascii="楷体_GB2312" w:hAnsi="Arial" w:eastAsia="楷体_GB2312"/>
      <w:sz w:val="28"/>
    </w:rPr>
  </w:style>
  <w:style w:type="character" w:styleId="1079" w:customStyle="1">
    <w:name w:val="特点 Char Char Char1"/>
    <w:qFormat/>
    <w:rPr>
      <w:rFonts w:eastAsia="宋体"/>
      <w:sz w:val="21"/>
      <w:lang w:val="en-US" w:eastAsia="zh-CN" w:bidi="ar-SA"/>
    </w:rPr>
  </w:style>
  <w:style w:type="character" w:styleId="1080" w:customStyle="1">
    <w:name w:val="Char Char11"/>
    <w:qFormat/>
    <w:rPr>
      <w:rFonts w:eastAsia="宋体"/>
      <w:sz w:val="18"/>
      <w:szCs w:val="18"/>
      <w:lang w:val="en-US" w:eastAsia="zh-CN" w:bidi="ar-SA"/>
    </w:rPr>
  </w:style>
  <w:style w:type="character" w:styleId="1081" w:customStyle="1">
    <w:name w:val="Heading 9 Char"/>
    <w:qFormat/>
    <w:rPr>
      <w:rFonts w:ascii="Arial" w:hAnsi="Arial" w:eastAsia="黑体"/>
      <w:sz w:val="21"/>
    </w:rPr>
  </w:style>
  <w:style w:type="character" w:styleId="1082" w:customStyle="1">
    <w:name w:val="Date Char"/>
    <w:qFormat/>
    <w:rPr>
      <w:rFonts w:ascii="Times New Roman" w:hAnsi="Times New Roman" w:eastAsia="宋体"/>
      <w:sz w:val="24"/>
    </w:rPr>
  </w:style>
  <w:style w:type="character" w:styleId="1083" w:customStyle="1">
    <w:name w:val="articleinfo_other"/>
    <w:basedOn w:val="701"/>
    <w:qFormat/>
  </w:style>
  <w:style w:type="paragraph" w:styleId="1084" w:customStyle="1">
    <w:name w:val="Char Char Char Char Char Char Char Char1"/>
    <w:basedOn w:val="691"/>
    <w:qFormat/>
    <w:pPr>
      <w:spacing w:after="160" w:line="240" w:lineRule="exact"/>
    </w:pPr>
    <w:rPr>
      <w:rFonts w:ascii="Verdana" w:hAnsi="Verdana"/>
      <w:sz w:val="20"/>
      <w:szCs w:val="20"/>
      <w:lang w:eastAsia="en-US"/>
    </w:rPr>
  </w:style>
  <w:style w:type="paragraph" w:styleId="1085" w:customStyle="1">
    <w:name w:val="Char8 Char Char"/>
    <w:basedOn w:val="691"/>
    <w:qFormat/>
    <w:pPr>
      <w:ind w:left="390" w:hanging="390"/>
      <w:keepLines/>
      <w:keepNext/>
      <w:pageBreakBefore/>
      <w:tabs>
        <w:tab w:val="left" w:pos="390" w:leader="none"/>
      </w:tabs>
    </w:pPr>
    <w:rPr>
      <w:szCs w:val="20"/>
    </w:rPr>
  </w:style>
  <w:style w:type="paragraph" w:styleId="1086" w:customStyle="1">
    <w:name w:val="MM Topic 6"/>
    <w:basedOn w:val="697"/>
    <w:next w:val="691"/>
    <w:qFormat/>
    <w:pPr>
      <w:jc w:val="both"/>
      <w:spacing w:line="320" w:lineRule="auto"/>
    </w:pPr>
    <w:rPr>
      <w:rFonts w:eastAsia="宋体"/>
      <w:sz w:val="28"/>
    </w:rPr>
  </w:style>
  <w:style w:type="paragraph" w:styleId="1087" w:customStyle="1">
    <w:name w:val="Char1 Char Char Char Char Char Char"/>
    <w:basedOn w:val="691"/>
    <w:qFormat/>
    <w:rPr>
      <w:rFonts w:ascii="Tahoma" w:hAnsi="Tahoma"/>
      <w:sz w:val="24"/>
      <w:szCs w:val="20"/>
    </w:rPr>
  </w:style>
  <w:style w:type="paragraph" w:styleId="1088" w:customStyle="1">
    <w:name w:val="标题4"/>
    <w:basedOn w:val="695"/>
    <w:link w:val="1231"/>
    <w:qFormat/>
    <w:pPr>
      <w:keepLines w:val="0"/>
      <w:keepNext w:val="0"/>
      <w:spacing w:before="0" w:after="0" w:line="360" w:lineRule="auto"/>
      <w:tabs>
        <w:tab w:val="left" w:pos="0" w:leader="none"/>
      </w:tabs>
    </w:pPr>
    <w:rPr>
      <w:rFonts w:eastAsia="仿宋_GB2312"/>
      <w:b w:val="0"/>
      <w:sz w:val="30"/>
      <w:szCs w:val="30"/>
    </w:rPr>
  </w:style>
  <w:style w:type="paragraph" w:styleId="1089" w:customStyle="1">
    <w:name w:val="xl29"/>
    <w:basedOn w:val="691"/>
    <w:qFormat/>
    <w:pPr>
      <w:spacing w:before="100" w:beforeAutospacing="1" w:after="100" w:afterAutospacing="1"/>
      <w:pBdr>
        <w:left w:val="single" w:color="auto" w:sz="4" w:space="0"/>
        <w:bottom w:val="single" w:color="auto" w:sz="4" w:space="0"/>
      </w:pBdr>
    </w:pPr>
    <w:rPr>
      <w:rFonts w:ascii="宋体" w:hAnsi="宋体"/>
      <w:sz w:val="24"/>
      <w:szCs w:val="24"/>
    </w:rPr>
  </w:style>
  <w:style w:type="paragraph" w:styleId="1090" w:customStyle="1">
    <w:name w:val="MM Topic 4"/>
    <w:basedOn w:val="695"/>
    <w:next w:val="691"/>
    <w:qFormat/>
    <w:rPr>
      <w:rFonts w:eastAsia="宋体"/>
    </w:rPr>
  </w:style>
  <w:style w:type="paragraph" w:styleId="1091" w:customStyle="1">
    <w:name w:val="tabletext"/>
    <w:basedOn w:val="691"/>
    <w:qFormat/>
    <w:pPr>
      <w:spacing w:before="100" w:beforeAutospacing="1" w:after="100" w:afterAutospacing="1"/>
    </w:pPr>
    <w:rPr>
      <w:rFonts w:ascii="宋体" w:hAnsi="宋体" w:cs="宋体"/>
      <w:sz w:val="24"/>
      <w:szCs w:val="24"/>
    </w:rPr>
  </w:style>
  <w:style w:type="paragraph" w:styleId="1092" w:customStyle="1">
    <w:name w:val="标题6"/>
    <w:basedOn w:val="697"/>
    <w:link w:val="1232"/>
    <w:qFormat/>
    <w:pPr>
      <w:ind w:firstLine="200"/>
      <w:jc w:val="both"/>
      <w:keepLines w:val="0"/>
      <w:keepNext w:val="0"/>
      <w:spacing w:before="0" w:after="0" w:line="360" w:lineRule="auto"/>
      <w:tabs>
        <w:tab w:val="left" w:pos="0" w:leader="none"/>
      </w:tabs>
    </w:pPr>
    <w:rPr>
      <w:rFonts w:eastAsia="仿宋_GB2312"/>
      <w:b w:val="0"/>
      <w:sz w:val="30"/>
    </w:rPr>
  </w:style>
  <w:style w:type="paragraph" w:styleId="1093" w:customStyle="1">
    <w:name w:val="font6"/>
    <w:basedOn w:val="691"/>
    <w:qFormat/>
    <w:pPr>
      <w:spacing w:before="100" w:beforeAutospacing="1" w:after="100" w:afterAutospacing="1"/>
    </w:pPr>
    <w:rPr>
      <w:rFonts w:ascii="Helv" w:hAnsi="Helv" w:cs="宋体"/>
      <w:sz w:val="20"/>
      <w:szCs w:val="20"/>
    </w:rPr>
  </w:style>
  <w:style w:type="paragraph" w:styleId="1094" w:customStyle="1">
    <w:name w:val="默认段落字体 Para Char"/>
    <w:basedOn w:val="691"/>
    <w:qFormat/>
    <w:rPr>
      <w:rFonts w:ascii="Times New Roman" w:hAnsi="Times New Roman"/>
      <w:sz w:val="30"/>
      <w:szCs w:val="24"/>
    </w:rPr>
  </w:style>
  <w:style w:type="paragraph" w:styleId="1095" w:customStyle="1">
    <w:name w:val="table_1stline"/>
    <w:basedOn w:val="691"/>
    <w:qFormat/>
    <w:pPr>
      <w:spacing w:before="120"/>
    </w:pPr>
    <w:rPr>
      <w:bCs/>
      <w:sz w:val="20"/>
      <w:szCs w:val="20"/>
    </w:rPr>
  </w:style>
  <w:style w:type="paragraph" w:styleId="1096" w:customStyle="1">
    <w:name w:val="正文格式（小四）"/>
    <w:basedOn w:val="691"/>
    <w:qFormat/>
    <w:pPr>
      <w:ind w:firstLine="482"/>
      <w:spacing w:line="360" w:lineRule="auto"/>
    </w:pPr>
    <w:rPr>
      <w:color w:val="000000"/>
      <w:sz w:val="24"/>
      <w:szCs w:val="24"/>
    </w:rPr>
  </w:style>
  <w:style w:type="paragraph" w:styleId="1097" w:customStyle="1">
    <w:name w:val="Char1"/>
    <w:basedOn w:val="711"/>
    <w:qFormat/>
  </w:style>
  <w:style w:type="paragraph" w:styleId="1098" w:customStyle="1">
    <w:name w:val="样式 标题 2市检方案标题2第一层条h22章标题节标题第一章 标题 2Heading 2 HiddenHead..."/>
    <w:basedOn w:val="693"/>
    <w:qFormat/>
    <w:pPr>
      <w:jc w:val="left"/>
      <w:keepLines w:val="0"/>
      <w:keepNext w:val="0"/>
      <w:spacing w:before="0" w:after="0" w:line="360" w:lineRule="auto"/>
    </w:pPr>
    <w:rPr>
      <w:rFonts w:ascii="楷体_GB2312" w:hAnsi="Times New Roman" w:eastAsia="楷体_GB2312" w:cs="宋体"/>
      <w:bCs w:val="0"/>
      <w:sz w:val="21"/>
      <w:szCs w:val="21"/>
    </w:rPr>
  </w:style>
  <w:style w:type="paragraph" w:styleId="1099" w:customStyle="1">
    <w:name w:val="xl26"/>
    <w:basedOn w:val="691"/>
    <w:qFormat/>
    <w:pPr>
      <w:spacing w:before="100" w:beforeAutospacing="1" w:after="100" w:afterAutospacing="1"/>
      <w:pBdr>
        <w:left w:val="single" w:color="auto" w:sz="4" w:space="0"/>
        <w:bottom w:val="single" w:color="auto" w:sz="4" w:space="0"/>
        <w:right w:val="single" w:color="auto" w:sz="4" w:space="0"/>
      </w:pBdr>
    </w:pPr>
    <w:rPr>
      <w:szCs w:val="21"/>
    </w:rPr>
  </w:style>
  <w:style w:type="paragraph" w:styleId="1100" w:customStyle="1">
    <w:name w:val="Char Char Char Char"/>
    <w:basedOn w:val="691"/>
    <w:qFormat/>
    <w:pPr>
      <w:spacing w:after="160" w:line="240" w:lineRule="exact"/>
    </w:pPr>
    <w:rPr>
      <w:rFonts w:ascii="Verdana" w:hAnsi="Verdana" w:eastAsia="仿宋_GB2312"/>
      <w:sz w:val="24"/>
      <w:szCs w:val="20"/>
      <w:lang w:eastAsia="en-US"/>
    </w:rPr>
  </w:style>
  <w:style w:type="paragraph" w:styleId="1101" w:customStyle="1">
    <w:name w:val="正文 New"/>
    <w:qFormat/>
    <w:pPr>
      <w:jc w:val="both"/>
      <w:widowControl w:val="off"/>
    </w:pPr>
    <w:rPr>
      <w:rFonts w:ascii="Calibri" w:hAnsi="Calibri"/>
      <w:sz w:val="21"/>
      <w:szCs w:val="22"/>
    </w:rPr>
  </w:style>
  <w:style w:type="paragraph" w:styleId="1102" w:customStyle="1">
    <w:name w:val="xl44"/>
    <w:basedOn w:val="691"/>
    <w:qFormat/>
    <w:pPr>
      <w:jc w:val="center"/>
      <w:spacing w:before="100" w:beforeAutospacing="1" w:after="100" w:afterAutospacing="1"/>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103" w:customStyle="1">
    <w:name w:val="xl30"/>
    <w:basedOn w:val="691"/>
    <w:qFormat/>
    <w:pPr>
      <w:jc w:val="center"/>
      <w:spacing w:before="100" w:beforeAutospacing="1" w:after="100" w:afterAutospacing="1"/>
    </w:pPr>
    <w:rPr>
      <w:rFonts w:ascii="宋体" w:hAnsi="宋体"/>
      <w:b/>
      <w:bCs/>
      <w:sz w:val="36"/>
      <w:szCs w:val="36"/>
    </w:rPr>
  </w:style>
  <w:style w:type="paragraph" w:styleId="1104" w:customStyle="1">
    <w:name w:val="pa-64"/>
    <w:basedOn w:val="691"/>
    <w:qFormat/>
    <w:pPr>
      <w:spacing w:line="300" w:lineRule="atLeast"/>
    </w:pPr>
    <w:rPr>
      <w:rFonts w:ascii="宋体" w:hAnsi="宋体" w:cs="宋体"/>
      <w:sz w:val="24"/>
      <w:szCs w:val="24"/>
    </w:rPr>
  </w:style>
  <w:style w:type="paragraph" w:styleId="1105" w:customStyle="1">
    <w:name w:val="Char Char Char Char Char Char"/>
    <w:basedOn w:val="691"/>
    <w:qFormat/>
    <w:pPr>
      <w:spacing w:line="360" w:lineRule="auto"/>
    </w:pPr>
    <w:rPr>
      <w:sz w:val="24"/>
      <w:szCs w:val="20"/>
    </w:rPr>
  </w:style>
  <w:style w:type="paragraph" w:styleId="1106" w:customStyle="1">
    <w:name w:val="xl38"/>
    <w:basedOn w:val="69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07" w:customStyle="1">
    <w:name w:val="xl35"/>
    <w:basedOn w:val="69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8" w:customStyle="1">
    <w:name w:val="方框下的123标题"/>
    <w:basedOn w:val="691"/>
    <w:qFormat/>
    <w:pPr>
      <w:ind w:left="1145" w:hanging="425"/>
      <w:spacing w:line="360" w:lineRule="auto"/>
      <w:tabs>
        <w:tab w:val="left" w:pos="420" w:leader="none"/>
        <w:tab w:val="left" w:pos="1145" w:leader="none"/>
      </w:tabs>
    </w:pPr>
    <w:rPr>
      <w:szCs w:val="24"/>
    </w:rPr>
  </w:style>
  <w:style w:type="paragraph" w:styleId="1109" w:customStyle="1">
    <w:name w:val="列出段落1"/>
    <w:basedOn w:val="691"/>
    <w:uiPriority w:val="34"/>
    <w:qFormat/>
    <w:pPr>
      <w:ind w:firstLine="420"/>
    </w:pPr>
    <w:rPr>
      <w:rFonts w:cs="Calibri"/>
      <w:szCs w:val="21"/>
    </w:rPr>
  </w:style>
  <w:style w:type="paragraph" w:styleId="1110" w:customStyle="1">
    <w:name w:val="Char Char Char1 Char Char Char Char"/>
    <w:basedOn w:val="691"/>
    <w:qFormat/>
    <w:pPr>
      <w:spacing w:after="160" w:line="240" w:lineRule="exact"/>
    </w:pPr>
    <w:rPr>
      <w:rFonts w:ascii="Verdana" w:hAnsi="Verdana"/>
      <w:sz w:val="20"/>
      <w:szCs w:val="20"/>
      <w:lang w:eastAsia="en-US"/>
    </w:rPr>
  </w:style>
  <w:style w:type="paragraph" w:styleId="1111" w:customStyle="1">
    <w:name w:val="Main"/>
    <w:basedOn w:val="691"/>
    <w:qFormat/>
    <w:pPr>
      <w:ind w:left="720"/>
      <w:spacing w:before="240"/>
    </w:pPr>
    <w:rPr>
      <w:rFonts w:ascii="Arial" w:hAnsi="Arial"/>
      <w:color w:val="000000"/>
      <w:sz w:val="22"/>
      <w:szCs w:val="20"/>
      <w:lang w:eastAsia="en-US"/>
    </w:rPr>
  </w:style>
  <w:style w:type="paragraph" w:styleId="1112" w:customStyle="1">
    <w:name w:val="标准正文"/>
    <w:basedOn w:val="691"/>
    <w:qFormat/>
    <w:pPr>
      <w:ind w:firstLine="482"/>
      <w:spacing w:before="60" w:after="60" w:line="360" w:lineRule="auto"/>
    </w:pPr>
    <w:rPr>
      <w:rFonts w:ascii="Arial" w:hAnsi="Arial"/>
      <w:color w:val="000000"/>
      <w:sz w:val="24"/>
      <w:szCs w:val="20"/>
    </w:rPr>
  </w:style>
  <w:style w:type="paragraph" w:styleId="1113" w:customStyle="1">
    <w:name w:val="a0"/>
    <w:basedOn w:val="691"/>
    <w:qFormat/>
    <w:pPr>
      <w:spacing w:before="100" w:beforeAutospacing="1" w:after="100" w:afterAutospacing="1"/>
    </w:pPr>
    <w:rPr>
      <w:rFonts w:ascii="宋体" w:hAnsi="宋体" w:cs="宋体"/>
      <w:sz w:val="24"/>
      <w:szCs w:val="24"/>
    </w:rPr>
  </w:style>
  <w:style w:type="paragraph" w:styleId="1114" w:customStyle="1">
    <w:name w:val="xl27"/>
    <w:basedOn w:val="691"/>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sz w:val="24"/>
      <w:szCs w:val="24"/>
    </w:rPr>
  </w:style>
  <w:style w:type="paragraph" w:styleId="1115" w:customStyle="1">
    <w:name w:val="Char1 Char Char Char"/>
    <w:basedOn w:val="691"/>
    <w:qFormat/>
    <w:rPr>
      <w:szCs w:val="24"/>
    </w:rPr>
  </w:style>
  <w:style w:type="paragraph" w:styleId="1116" w:customStyle="1">
    <w:name w:val="pa-67"/>
    <w:basedOn w:val="691"/>
    <w:qFormat/>
    <w:pPr>
      <w:spacing w:line="300" w:lineRule="atLeast"/>
    </w:pPr>
    <w:rPr>
      <w:rFonts w:ascii="宋体" w:hAnsi="宋体" w:cs="宋体"/>
      <w:sz w:val="24"/>
      <w:szCs w:val="24"/>
    </w:rPr>
  </w:style>
  <w:style w:type="paragraph" w:styleId="1117" w:customStyle="1">
    <w:name w:val="style22"/>
    <w:basedOn w:val="691"/>
    <w:qFormat/>
    <w:pPr>
      <w:spacing w:before="100" w:beforeAutospacing="1" w:after="100" w:afterAutospacing="1"/>
    </w:pPr>
    <w:rPr>
      <w:rFonts w:ascii="Times New Roman" w:hAnsi="Times New Roman"/>
      <w:sz w:val="24"/>
      <w:szCs w:val="24"/>
    </w:rPr>
  </w:style>
  <w:style w:type="paragraph" w:styleId="1118" w:customStyle="1">
    <w:name w:val="保留正文"/>
    <w:basedOn w:val="715"/>
    <w:qFormat/>
    <w:pPr>
      <w:keepNext/>
      <w:spacing w:after="160"/>
    </w:pPr>
    <w:rPr>
      <w:rFonts w:ascii="Times New Roman" w:hAnsi="Times New Roman" w:eastAsia="宋体"/>
      <w:sz w:val="21"/>
      <w:szCs w:val="24"/>
    </w:rPr>
  </w:style>
  <w:style w:type="paragraph" w:styleId="1119" w:customStyle="1">
    <w:name w:val="MM Topic 1"/>
    <w:basedOn w:val="692"/>
    <w:next w:val="750"/>
    <w:qFormat/>
    <w:rPr>
      <w:sz w:val="32"/>
      <w:szCs w:val="28"/>
    </w:rPr>
  </w:style>
  <w:style w:type="paragraph" w:styleId="1120" w:customStyle="1">
    <w:name w:val="xl36"/>
    <w:basedOn w:val="69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121" w:customStyle="1">
    <w:name w:val="Item List in Table"/>
    <w:basedOn w:val="691"/>
    <w:qFormat/>
    <w:pPr>
      <w:ind w:left="1145" w:hanging="425"/>
      <w:spacing w:before="80" w:after="80" w:line="240" w:lineRule="atLeast"/>
      <w:tabs>
        <w:tab w:val="left" w:pos="170" w:leader="none"/>
        <w:tab w:val="left" w:pos="1145" w:leader="none"/>
      </w:tabs>
    </w:pPr>
    <w:rPr>
      <w:rFonts w:hint="eastAsia" w:cs="Arial"/>
      <w:szCs w:val="21"/>
    </w:rPr>
  </w:style>
  <w:style w:type="paragraph" w:styleId="1122" w:customStyle="1">
    <w:name w:val="Char Char Char Char Char Char Char Char Char Char"/>
    <w:basedOn w:val="691"/>
    <w:qFormat/>
    <w:pPr>
      <w:spacing w:line="360" w:lineRule="auto"/>
    </w:pPr>
    <w:rPr>
      <w:sz w:val="24"/>
      <w:szCs w:val="20"/>
    </w:rPr>
  </w:style>
  <w:style w:type="paragraph" w:styleId="1123" w:customStyle="1">
    <w:name w:val="Char Char2 Char"/>
    <w:basedOn w:val="691"/>
    <w:qFormat/>
    <w:pPr>
      <w:ind w:left="390" w:hanging="390"/>
      <w:keepLines/>
      <w:keepNext/>
      <w:pageBreakBefore/>
      <w:tabs>
        <w:tab w:val="left" w:pos="390" w:leader="none"/>
      </w:tabs>
    </w:pPr>
    <w:rPr>
      <w:szCs w:val="20"/>
    </w:rPr>
  </w:style>
  <w:style w:type="paragraph" w:styleId="1124" w:customStyle="1">
    <w:name w:val="xl25"/>
    <w:basedOn w:val="691"/>
    <w:qFormat/>
    <w:pPr>
      <w:jc w:val="center"/>
      <w:spacing w:before="100" w:beforeAutospacing="1" w:after="100" w:afterAutospacing="1"/>
    </w:pPr>
    <w:rPr>
      <w:rFonts w:ascii="Arial Unicode MS" w:hAnsi="Arial Unicode MS" w:eastAsia="Arial Unicode MS" w:cs="Arial Unicode MS"/>
      <w:sz w:val="24"/>
      <w:szCs w:val="24"/>
    </w:rPr>
  </w:style>
  <w:style w:type="paragraph" w:styleId="1125" w:customStyle="1">
    <w:name w:val="xl39"/>
    <w:basedOn w:val="69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126" w:customStyle="1">
    <w:name w:val="_Style 10"/>
    <w:qFormat/>
    <w:pPr>
      <w:jc w:val="both"/>
      <w:widowControl w:val="off"/>
    </w:pPr>
    <w:rPr>
      <w:rFonts w:ascii="Calibri" w:hAnsi="Calibri"/>
      <w:szCs w:val="21"/>
    </w:rPr>
  </w:style>
  <w:style w:type="paragraph" w:styleId="1127" w:customStyle="1">
    <w:name w:val="MM Topic 2"/>
    <w:basedOn w:val="693"/>
    <w:next w:val="691"/>
    <w:qFormat/>
    <w:pPr>
      <w:ind w:right="100"/>
      <w:jc w:val="both"/>
      <w:spacing w:line="415" w:lineRule="auto"/>
    </w:pPr>
    <w:rPr>
      <w:rFonts w:eastAsia="宋体" w:cs="Times New Roman"/>
      <w:sz w:val="30"/>
      <w:szCs w:val="28"/>
    </w:rPr>
  </w:style>
  <w:style w:type="paragraph" w:styleId="1128" w:customStyle="1">
    <w:name w:val="Table Contents"/>
    <w:basedOn w:val="691"/>
    <w:qFormat/>
    <w:pPr>
      <w:spacing w:after="120"/>
    </w:pPr>
    <w:rPr>
      <w:rFonts w:ascii="Helvetica" w:hAnsi="Helvetica"/>
      <w:sz w:val="20"/>
      <w:szCs w:val="20"/>
    </w:rPr>
  </w:style>
  <w:style w:type="paragraph" w:styleId="1129" w:customStyle="1">
    <w:name w:val="xl24"/>
    <w:basedOn w:val="691"/>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sz w:val="24"/>
      <w:szCs w:val="24"/>
    </w:rPr>
  </w:style>
  <w:style w:type="paragraph" w:styleId="1130" w:customStyle="1">
    <w:name w:val="正文0"/>
    <w:basedOn w:val="691"/>
    <w:qFormat/>
    <w:pPr>
      <w:ind w:left="215" w:firstLine="431"/>
      <w:spacing w:before="120" w:line="360" w:lineRule="auto"/>
    </w:pPr>
    <w:rPr>
      <w:sz w:val="24"/>
      <w:szCs w:val="20"/>
    </w:rPr>
  </w:style>
  <w:style w:type="paragraph" w:styleId="1131" w:customStyle="1">
    <w:name w:val="标题1"/>
    <w:basedOn w:val="691"/>
    <w:next w:val="69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2" w:customStyle="1">
    <w:name w:val="标题8"/>
    <w:basedOn w:val="699"/>
    <w:qFormat/>
    <w:pPr>
      <w:ind w:firstLine="200"/>
      <w:jc w:val="both"/>
      <w:keepLines w:val="0"/>
      <w:keepNext w:val="0"/>
      <w:spacing w:before="0" w:after="0" w:line="360" w:lineRule="auto"/>
      <w:tabs>
        <w:tab w:val="left" w:pos="0" w:leader="none"/>
      </w:tabs>
    </w:pPr>
    <w:rPr>
      <w:rFonts w:eastAsia="仿宋_GB2312"/>
      <w:sz w:val="30"/>
    </w:rPr>
  </w:style>
  <w:style w:type="paragraph" w:styleId="1133" w:customStyle="1">
    <w:name w:val="Char8"/>
    <w:basedOn w:val="691"/>
    <w:qFormat/>
    <w:pPr>
      <w:ind w:left="390" w:hanging="390"/>
      <w:keepLines/>
      <w:keepNext/>
      <w:pageBreakBefore/>
      <w:tabs>
        <w:tab w:val="left" w:pos="390" w:leader="none"/>
      </w:tabs>
    </w:pPr>
    <w:rPr>
      <w:szCs w:val="20"/>
    </w:rPr>
  </w:style>
  <w:style w:type="paragraph" w:styleId="1134" w:customStyle="1">
    <w:name w:val="xl46"/>
    <w:basedOn w:val="691"/>
    <w:qFormat/>
    <w:pPr>
      <w:jc w:val="center"/>
      <w:spacing w:before="100" w:beforeAutospacing="1" w:after="100" w:afterAutospacing="1"/>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135" w:customStyle="1">
    <w:name w:val="Char1 Char Char Char Char Char Char1"/>
    <w:basedOn w:val="691"/>
    <w:qFormat/>
    <w:rPr>
      <w:rFonts w:ascii="Tahoma" w:hAnsi="Tahoma"/>
      <w:sz w:val="24"/>
      <w:szCs w:val="20"/>
    </w:rPr>
  </w:style>
  <w:style w:type="paragraph" w:styleId="1136" w:customStyle="1">
    <w:name w:val="样式9"/>
    <w:basedOn w:val="691"/>
    <w:qFormat/>
    <w:pPr>
      <w:ind w:firstLine="200"/>
      <w:spacing w:line="440" w:lineRule="exact"/>
    </w:pPr>
    <w:rPr>
      <w:spacing w:val="6"/>
      <w:sz w:val="24"/>
      <w:szCs w:val="20"/>
    </w:rPr>
  </w:style>
  <w:style w:type="paragraph" w:styleId="1137" w:customStyle="1">
    <w:name w:val="Char Char Char Char Char Char Char Char"/>
    <w:basedOn w:val="691"/>
    <w:qFormat/>
    <w:pPr>
      <w:tabs>
        <w:tab w:val="left" w:pos="360" w:leader="none"/>
      </w:tabs>
    </w:pPr>
    <w:rPr>
      <w:sz w:val="24"/>
      <w:szCs w:val="24"/>
    </w:rPr>
  </w:style>
  <w:style w:type="paragraph" w:styleId="1138" w:customStyle="1">
    <w:name w:val="xl37"/>
    <w:basedOn w:val="69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139" w:customStyle="1">
    <w:name w:val="标题9"/>
    <w:basedOn w:val="700"/>
    <w:qFormat/>
    <w:pPr>
      <w:ind w:firstLine="200"/>
      <w:jc w:val="both"/>
      <w:keepLines w:val="0"/>
      <w:keepNext w:val="0"/>
      <w:spacing w:before="0" w:after="0" w:line="360" w:lineRule="auto"/>
      <w:tabs>
        <w:tab w:val="left" w:pos="0" w:leader="none"/>
      </w:tabs>
    </w:pPr>
    <w:rPr>
      <w:rFonts w:eastAsia="仿宋_GB2312"/>
      <w:sz w:val="30"/>
    </w:rPr>
  </w:style>
  <w:style w:type="paragraph" w:styleId="1140" w:customStyle="1">
    <w:name w:val="Char Char Char Char Char Char Char Char Char Char Char1 Char Char Char1"/>
    <w:basedOn w:val="691"/>
    <w:qFormat/>
    <w:pPr>
      <w:ind w:firstLine="200"/>
    </w:pPr>
    <w:rPr>
      <w:szCs w:val="21"/>
    </w:rPr>
  </w:style>
  <w:style w:type="paragraph" w:styleId="1141" w:customStyle="1">
    <w:name w:val="第三层标题"/>
    <w:basedOn w:val="691"/>
    <w:qFormat/>
    <w:pPr>
      <w:ind w:left="3795" w:hanging="420"/>
      <w:spacing w:before="240" w:line="360" w:lineRule="auto"/>
      <w:tabs>
        <w:tab w:val="left" w:pos="3795" w:leader="none"/>
      </w:tabs>
    </w:pPr>
    <w:rPr>
      <w:b/>
      <w:sz w:val="24"/>
      <w:szCs w:val="20"/>
    </w:rPr>
  </w:style>
  <w:style w:type="paragraph" w:styleId="1142" w:customStyle="1">
    <w:name w:val="标题2"/>
    <w:basedOn w:val="693"/>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43" w:customStyle="1">
    <w:name w:val="xl34"/>
    <w:basedOn w:val="69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144" w:customStyle="1">
    <w:name w:val="列出段落2"/>
    <w:basedOn w:val="691"/>
    <w:qFormat/>
    <w:pPr>
      <w:ind w:firstLine="420"/>
    </w:pPr>
    <w:rPr>
      <w:szCs w:val="24"/>
    </w:rPr>
  </w:style>
  <w:style w:type="paragraph" w:styleId="1145" w:customStyle="1">
    <w:name w:val="标题3"/>
    <w:basedOn w:val="694"/>
    <w:qFormat/>
    <w:pPr>
      <w:keepLines w:val="0"/>
      <w:keepNext w:val="0"/>
      <w:spacing w:before="0" w:after="0" w:line="360" w:lineRule="auto"/>
      <w:tabs>
        <w:tab w:val="left" w:pos="0" w:leader="none"/>
      </w:tabs>
    </w:pPr>
    <w:rPr>
      <w:rFonts w:eastAsia="仿宋_GB2312"/>
      <w:b w:val="0"/>
      <w:sz w:val="30"/>
    </w:rPr>
  </w:style>
  <w:style w:type="paragraph" w:styleId="1146" w:customStyle="1">
    <w:name w:val="表格文字"/>
    <w:next w:val="691"/>
    <w:qFormat/>
    <w:rPr>
      <w:rFonts w:ascii="Calibri" w:hAnsi="Calibri"/>
      <w:sz w:val="21"/>
    </w:rPr>
  </w:style>
  <w:style w:type="paragraph" w:styleId="1147" w:customStyle="1">
    <w:name w:val="样式 标题 5 + 右侧:  -0.18 字符"/>
    <w:basedOn w:val="691"/>
    <w:qFormat/>
    <w:pPr>
      <w:ind w:left="2100" w:hanging="420"/>
      <w:tabs>
        <w:tab w:val="left" w:pos="1008" w:leader="none"/>
      </w:tabs>
    </w:pPr>
    <w:rPr>
      <w:szCs w:val="20"/>
    </w:rPr>
  </w:style>
  <w:style w:type="paragraph" w:styleId="1148" w:customStyle="1">
    <w:name w:val="项目排列"/>
    <w:basedOn w:val="691"/>
    <w:qFormat/>
    <w:pPr>
      <w:ind w:left="900" w:hanging="420"/>
      <w:spacing w:line="300" w:lineRule="auto"/>
      <w:tabs>
        <w:tab w:val="left" w:pos="900" w:leader="none"/>
      </w:tabs>
    </w:pPr>
    <w:rPr>
      <w:sz w:val="24"/>
      <w:szCs w:val="24"/>
    </w:rPr>
  </w:style>
  <w:style w:type="paragraph" w:styleId="1149" w:customStyle="1">
    <w:name w:val="样式 样式 标题1 + 行距: 单倍行距 + 段前: 7.8 磅 段后: 7.8 磅"/>
    <w:basedOn w:val="691"/>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150" w:customStyle="1">
    <w:name w:val="项目符号1 Char"/>
    <w:basedOn w:val="691"/>
    <w:qFormat/>
    <w:pPr>
      <w:ind w:left="1145" w:firstLine="200"/>
      <w:spacing w:line="360" w:lineRule="auto"/>
      <w:tabs>
        <w:tab w:val="left" w:pos="420" w:leader="none"/>
        <w:tab w:val="left" w:pos="1145" w:leader="none"/>
      </w:tabs>
    </w:pPr>
    <w:rPr>
      <w:sz w:val="24"/>
      <w:szCs w:val="24"/>
    </w:rPr>
  </w:style>
  <w:style w:type="paragraph" w:styleId="1151" w:customStyle="1">
    <w:name w:val="xl28"/>
    <w:basedOn w:val="691"/>
    <w:qFormat/>
    <w:pPr>
      <w:spacing w:before="100" w:beforeAutospacing="1" w:after="100" w:afterAutospacing="1"/>
      <w:pBdr>
        <w:top w:val="single" w:color="auto" w:sz="4" w:space="0"/>
        <w:left w:val="single" w:color="auto" w:sz="4" w:space="0"/>
        <w:bottom w:val="single" w:color="auto" w:sz="4" w:space="0"/>
      </w:pBdr>
    </w:pPr>
    <w:rPr>
      <w:rFonts w:ascii="宋体" w:hAnsi="宋体"/>
      <w:sz w:val="24"/>
      <w:szCs w:val="24"/>
    </w:rPr>
  </w:style>
  <w:style w:type="paragraph" w:styleId="1152" w:customStyle="1">
    <w:name w:val="Char Char Char Char11"/>
    <w:basedOn w:val="691"/>
    <w:qFormat/>
    <w:pPr>
      <w:spacing w:after="160" w:line="360" w:lineRule="auto"/>
    </w:pPr>
    <w:rPr>
      <w:sz w:val="24"/>
      <w:szCs w:val="24"/>
      <w:lang w:eastAsia="en-US"/>
    </w:rPr>
  </w:style>
  <w:style w:type="paragraph" w:styleId="1153" w:customStyle="1">
    <w:name w:val="附录1"/>
    <w:qFormat/>
    <w:pPr>
      <w:ind w:left="907" w:hanging="907"/>
      <w:spacing w:before="240" w:line="600" w:lineRule="atLeast"/>
      <w:tabs>
        <w:tab w:val="left" w:pos="907" w:leader="none"/>
      </w:tabs>
    </w:pPr>
    <w:rPr>
      <w:rFonts w:ascii="Calibri" w:hAnsi="Calibri"/>
      <w:b/>
      <w:i/>
      <w:sz w:val="28"/>
    </w:rPr>
  </w:style>
  <w:style w:type="paragraph" w:styleId="1154" w:customStyle="1">
    <w:name w:val="标准段落"/>
    <w:basedOn w:val="691"/>
    <w:qFormat/>
    <w:pPr>
      <w:ind w:firstLine="560"/>
      <w:spacing w:line="360" w:lineRule="auto"/>
    </w:pPr>
    <w:rPr>
      <w:rFonts w:eastAsia="仿宋_GB2312"/>
      <w:sz w:val="28"/>
      <w:szCs w:val="24"/>
      <w:lang w:bidi="th-TH"/>
    </w:rPr>
  </w:style>
  <w:style w:type="paragraph" w:styleId="1155" w:customStyle="1">
    <w:name w:val="并列条文1）2）"/>
    <w:basedOn w:val="691"/>
    <w:qFormat/>
    <w:pPr>
      <w:ind w:left="720" w:hanging="180"/>
      <w:spacing w:line="360" w:lineRule="auto"/>
      <w:tabs>
        <w:tab w:val="left" w:pos="900" w:leader="none"/>
      </w:tabs>
    </w:pPr>
    <w:rPr>
      <w:rFonts w:ascii="宋体" w:hAnsi="宋体"/>
      <w:sz w:val="24"/>
      <w:szCs w:val="20"/>
    </w:rPr>
  </w:style>
  <w:style w:type="paragraph" w:styleId="1156" w:customStyle="1">
    <w:name w:val="Char Char Char Char1"/>
    <w:basedOn w:val="711"/>
    <w:qFormat/>
  </w:style>
  <w:style w:type="paragraph" w:styleId="1157" w:customStyle="1">
    <w:name w:val="列出段落11"/>
    <w:basedOn w:val="691"/>
    <w:qFormat/>
    <w:pPr>
      <w:contextualSpacing/>
      <w:ind w:left="720"/>
    </w:pPr>
    <w:rPr>
      <w:rFonts w:ascii="Arial" w:hAnsi="Arial" w:eastAsia="黑体"/>
      <w:sz w:val="24"/>
      <w:szCs w:val="24"/>
      <w:lang w:eastAsia="en-US"/>
    </w:rPr>
  </w:style>
  <w:style w:type="paragraph" w:styleId="1158" w:customStyle="1">
    <w:name w:val="xl45"/>
    <w:basedOn w:val="691"/>
    <w:qFormat/>
    <w:pPr>
      <w:jc w:val="center"/>
      <w:spacing w:before="100" w:beforeAutospacing="1" w:after="100" w:afterAutospacing="1"/>
      <w:pBdr>
        <w:top w:val="single" w:color="auto" w:sz="4" w:space="0"/>
        <w:bottom w:val="single" w:color="auto" w:sz="4" w:space="0"/>
      </w:pBdr>
    </w:pPr>
    <w:rPr>
      <w:rFonts w:ascii="楷体_GB2312" w:hAnsi="宋体" w:eastAsia="楷体_GB2312" w:cs="宋体"/>
      <w:sz w:val="24"/>
      <w:szCs w:val="24"/>
    </w:rPr>
  </w:style>
  <w:style w:type="paragraph" w:styleId="1159" w:customStyle="1">
    <w:name w:val="图标"/>
    <w:basedOn w:val="691"/>
    <w:next w:val="69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0" w:customStyle="1">
    <w:name w:val="列表内容"/>
    <w:basedOn w:val="691"/>
    <w:next w:val="691"/>
    <w:qFormat/>
    <w:pPr>
      <w:ind w:left="1145" w:hanging="425"/>
      <w:tabs>
        <w:tab w:val="left" w:pos="840" w:leader="none"/>
        <w:tab w:val="left" w:pos="1145" w:leader="none"/>
      </w:tabs>
    </w:pPr>
    <w:rPr>
      <w:sz w:val="18"/>
      <w:szCs w:val="24"/>
    </w:rPr>
  </w:style>
  <w:style w:type="paragraph" w:styleId="1161" w:customStyle="1">
    <w:name w:val="样式 楷体_GB2312 三号 加粗 行距: 固定值 19.5 磅"/>
    <w:basedOn w:val="731"/>
    <w:next w:val="691"/>
    <w:qFormat/>
  </w:style>
  <w:style w:type="paragraph" w:styleId="1162" w:customStyle="1">
    <w:name w:val="图形文字"/>
    <w:next w:val="691"/>
    <w:qFormat/>
    <w:pPr>
      <w:jc w:val="center"/>
    </w:pPr>
    <w:rPr>
      <w:rFonts w:ascii="Calibri" w:hAnsi="Calibri"/>
      <w:color w:val="000000"/>
      <w:sz w:val="24"/>
    </w:rPr>
  </w:style>
  <w:style w:type="paragraph" w:styleId="1163" w:customStyle="1">
    <w:name w:val="table_lines"/>
    <w:basedOn w:val="691"/>
    <w:qFormat/>
    <w:rPr>
      <w:sz w:val="20"/>
      <w:szCs w:val="20"/>
    </w:rPr>
  </w:style>
  <w:style w:type="paragraph" w:styleId="1164" w:customStyle="1">
    <w:name w:val="2册标题2"/>
    <w:basedOn w:val="691"/>
    <w:next w:val="691"/>
    <w:qFormat/>
    <w:pPr>
      <w:ind w:left="-175" w:hanging="3"/>
      <w:outlineLvl w:val="1"/>
    </w:pPr>
    <w:rPr>
      <w:rFonts w:ascii="Arial" w:hAnsi="Arial" w:eastAsia="黑体" w:cs="Arial"/>
      <w:sz w:val="30"/>
      <w:szCs w:val="30"/>
    </w:rPr>
  </w:style>
  <w:style w:type="paragraph" w:styleId="1165" w:customStyle="1">
    <w:name w:val="pa-59"/>
    <w:basedOn w:val="691"/>
    <w:qFormat/>
    <w:pPr>
      <w:ind w:firstLine="420"/>
      <w:spacing w:line="300" w:lineRule="atLeast"/>
    </w:pPr>
    <w:rPr>
      <w:rFonts w:ascii="宋体" w:hAnsi="宋体" w:cs="宋体"/>
      <w:sz w:val="24"/>
      <w:szCs w:val="24"/>
    </w:rPr>
  </w:style>
  <w:style w:type="paragraph" w:styleId="1166" w:customStyle="1">
    <w:name w:val="pa-23"/>
    <w:basedOn w:val="691"/>
    <w:qFormat/>
    <w:pPr>
      <w:spacing w:line="280" w:lineRule="atLeast"/>
    </w:pPr>
    <w:rPr>
      <w:rFonts w:ascii="宋体" w:hAnsi="宋体" w:cs="宋体"/>
      <w:sz w:val="24"/>
      <w:szCs w:val="24"/>
    </w:rPr>
  </w:style>
  <w:style w:type="paragraph" w:styleId="1167" w:customStyle="1">
    <w:name w:val="第一层标题左"/>
    <w:basedOn w:val="691"/>
    <w:qFormat/>
    <w:pPr>
      <w:ind w:left="275" w:hanging="375"/>
      <w:spacing w:before="960" w:after="120" w:line="360" w:lineRule="auto"/>
      <w:tabs>
        <w:tab w:val="left" w:pos="275" w:leader="none"/>
      </w:tabs>
    </w:pPr>
    <w:rPr>
      <w:b/>
      <w:sz w:val="44"/>
      <w:szCs w:val="20"/>
    </w:rPr>
  </w:style>
  <w:style w:type="paragraph" w:styleId="1168" w:customStyle="1">
    <w:name w:val="p15"/>
    <w:basedOn w:val="691"/>
    <w:qFormat/>
    <w:pPr>
      <w:ind w:firstLine="420"/>
    </w:pPr>
    <w:rPr>
      <w:rFonts w:cs="宋体"/>
      <w:szCs w:val="21"/>
    </w:rPr>
  </w:style>
  <w:style w:type="paragraph" w:styleId="1169" w:customStyle="1">
    <w:name w:val="font7"/>
    <w:basedOn w:val="691"/>
    <w:qFormat/>
    <w:pPr>
      <w:spacing w:before="100" w:beforeAutospacing="1" w:after="100" w:afterAutospacing="1"/>
    </w:pPr>
    <w:rPr>
      <w:rFonts w:ascii="宋体" w:hAnsi="宋体" w:cs="宋体"/>
      <w:sz w:val="20"/>
      <w:szCs w:val="20"/>
    </w:rPr>
  </w:style>
  <w:style w:type="paragraph" w:styleId="1170" w:customStyle="1">
    <w:name w:val="正文段"/>
    <w:basedOn w:val="691"/>
    <w:qFormat/>
    <w:pPr>
      <w:ind w:firstLine="454"/>
      <w:spacing w:after="240" w:line="360" w:lineRule="atLeast"/>
    </w:pPr>
    <w:rPr>
      <w:rFonts w:ascii="宋体"/>
      <w:sz w:val="24"/>
      <w:szCs w:val="20"/>
    </w:rPr>
  </w:style>
  <w:style w:type="paragraph" w:styleId="1171" w:customStyle="1">
    <w:name w:val="font5"/>
    <w:basedOn w:val="691"/>
    <w:qFormat/>
    <w:pPr>
      <w:spacing w:before="100" w:beforeAutospacing="1" w:after="100" w:afterAutospacing="1"/>
    </w:pPr>
    <w:rPr>
      <w:rFonts w:ascii="宋体" w:hAnsi="宋体" w:cs="宋体"/>
      <w:sz w:val="18"/>
      <w:szCs w:val="18"/>
    </w:rPr>
  </w:style>
  <w:style w:type="paragraph" w:styleId="1172" w:customStyle="1">
    <w:name w:val="符号列表"/>
    <w:basedOn w:val="691"/>
    <w:qFormat/>
    <w:pPr>
      <w:ind w:left="1680" w:hanging="420"/>
      <w:spacing w:line="440" w:lineRule="exact"/>
      <w:tabs>
        <w:tab w:val="left" w:pos="964" w:leader="none"/>
        <w:tab w:val="left" w:pos="1680" w:leader="none"/>
      </w:tabs>
    </w:pPr>
    <w:rPr>
      <w:color w:val="000000"/>
      <w:sz w:val="24"/>
      <w:szCs w:val="24"/>
    </w:rPr>
  </w:style>
  <w:style w:type="paragraph" w:styleId="1173" w:customStyle="1">
    <w:name w:val="Char1 Char Char Char1"/>
    <w:basedOn w:val="691"/>
    <w:qFormat/>
    <w:pPr>
      <w:ind w:firstLine="200"/>
      <w:spacing w:line="360" w:lineRule="auto"/>
    </w:pPr>
    <w:rPr>
      <w:rFonts w:ascii="Tahoma" w:hAnsi="Tahoma"/>
      <w:sz w:val="24"/>
      <w:szCs w:val="20"/>
    </w:rPr>
  </w:style>
  <w:style w:type="paragraph" w:styleId="1174" w:customStyle="1">
    <w:name w:val="Char Char Char Char Char Char Char Char Char Char Char Char Char Char Char Char"/>
    <w:basedOn w:val="691"/>
    <w:qFormat/>
    <w:rPr>
      <w:rFonts w:ascii="Tahoma" w:hAnsi="Tahoma"/>
      <w:sz w:val="24"/>
      <w:szCs w:val="20"/>
    </w:rPr>
  </w:style>
  <w:style w:type="paragraph" w:styleId="1175" w:customStyle="1">
    <w:name w:val="a"/>
    <w:basedOn w:val="691"/>
    <w:qFormat/>
    <w:pPr>
      <w:spacing w:before="100" w:beforeAutospacing="1" w:after="100" w:afterAutospacing="1"/>
    </w:pPr>
    <w:rPr>
      <w:rFonts w:ascii="宋体" w:hAnsi="宋体" w:cs="宋体"/>
      <w:sz w:val="24"/>
      <w:szCs w:val="24"/>
    </w:rPr>
  </w:style>
  <w:style w:type="paragraph" w:styleId="1176" w:customStyle="1">
    <w:name w:val="Char Char Char Char Char Char Char Char Char Char1"/>
    <w:basedOn w:val="691"/>
    <w:qFormat/>
    <w:rPr>
      <w:szCs w:val="20"/>
    </w:rPr>
  </w:style>
  <w:style w:type="paragraph" w:styleId="1177" w:customStyle="1">
    <w:name w:val="样式2"/>
    <w:basedOn w:val="716"/>
    <w:next w:val="717"/>
    <w:qFormat/>
    <w:pPr>
      <w:ind w:left="0"/>
      <w:spacing w:after="0" w:line="360" w:lineRule="auto"/>
    </w:pPr>
    <w:rPr>
      <w:rFonts w:ascii="仿宋_GB2312" w:eastAsia="仿宋_GB2312"/>
      <w:b/>
      <w:bCs/>
      <w:szCs w:val="24"/>
    </w:rPr>
  </w:style>
  <w:style w:type="paragraph" w:styleId="1178" w:customStyle="1">
    <w:name w:val="Char Char Char"/>
    <w:basedOn w:val="691"/>
    <w:qFormat/>
    <w:rPr>
      <w:rFonts w:ascii="Tahoma" w:hAnsi="Tahoma"/>
      <w:sz w:val="24"/>
      <w:szCs w:val="20"/>
    </w:rPr>
  </w:style>
  <w:style w:type="paragraph" w:styleId="1179" w:customStyle="1">
    <w:name w:val="xl42"/>
    <w:basedOn w:val="691"/>
    <w:qFormat/>
    <w:pPr>
      <w:jc w:val="center"/>
      <w:spacing w:before="100" w:beforeAutospacing="1" w:after="100" w:afterAutospacing="1"/>
      <w:pBdr>
        <w:top w:val="single" w:color="auto" w:sz="4" w:space="0"/>
        <w:bottom w:val="single" w:color="auto" w:sz="4" w:space="0"/>
      </w:pBdr>
    </w:pPr>
    <w:rPr>
      <w:rFonts w:ascii="Helv" w:hAnsi="Helv" w:cs="宋体"/>
      <w:sz w:val="20"/>
      <w:szCs w:val="20"/>
    </w:rPr>
  </w:style>
  <w:style w:type="paragraph" w:styleId="1180" w:customStyle="1">
    <w:name w:val="编号1"/>
    <w:basedOn w:val="691"/>
    <w:next w:val="691"/>
    <w:qFormat/>
    <w:pPr>
      <w:ind w:left="1145" w:right="100" w:hanging="425"/>
      <w:spacing w:line="360" w:lineRule="auto"/>
      <w:tabs>
        <w:tab w:val="left" w:pos="840" w:leader="none"/>
        <w:tab w:val="left" w:pos="1145" w:leader="none"/>
      </w:tabs>
    </w:pPr>
    <w:rPr>
      <w:sz w:val="24"/>
      <w:szCs w:val="24"/>
    </w:rPr>
  </w:style>
  <w:style w:type="paragraph" w:styleId="1181" w:customStyle="1">
    <w:name w:val="样式 标题4 楷体_GB2312 四号 加粗 两端对齐 段前: 7.8 磅 段后: 7.8 磅 行距: 1.5 倍行距 + 段前..."/>
    <w:basedOn w:val="695"/>
    <w:next w:val="750"/>
    <w:qFormat/>
    <w:pPr>
      <w:spacing w:before="100" w:after="100"/>
    </w:pPr>
    <w:rPr>
      <w:rFonts w:eastAsia="仿宋_GB2312"/>
    </w:rPr>
  </w:style>
  <w:style w:type="paragraph" w:styleId="1182" w:customStyle="1">
    <w:name w:val="Plain Text1"/>
    <w:basedOn w:val="691"/>
    <w:uiPriority w:val="99"/>
    <w:qFormat/>
    <w:rPr>
      <w:rFonts w:ascii="宋体" w:hAnsi="宋体" w:eastAsia="楷体_GB2312"/>
      <w:sz w:val="28"/>
      <w:szCs w:val="20"/>
    </w:rPr>
  </w:style>
  <w:style w:type="paragraph" w:styleId="1183" w:customStyle="1">
    <w:name w:val="_Style 2"/>
    <w:basedOn w:val="691"/>
    <w:uiPriority w:val="34"/>
    <w:qFormat/>
    <w:pPr>
      <w:ind w:firstLine="420"/>
    </w:pPr>
    <w:rPr>
      <w:sz w:val="24"/>
      <w:szCs w:val="24"/>
    </w:rPr>
  </w:style>
  <w:style w:type="paragraph" w:styleId="1184" w:customStyle="1">
    <w:name w:val="Char Char Char Char Char Char Char Char Char Char Char Char Char Char Char Char1"/>
    <w:basedOn w:val="691"/>
    <w:qFormat/>
    <w:pPr>
      <w:ind w:left="200"/>
    </w:pPr>
    <w:rPr>
      <w:rFonts w:ascii="Tahoma" w:hAnsi="Tahoma"/>
      <w:sz w:val="24"/>
      <w:szCs w:val="24"/>
    </w:rPr>
  </w:style>
  <w:style w:type="paragraph" w:styleId="1185" w:customStyle="1">
    <w:name w:val="Char2"/>
    <w:basedOn w:val="691"/>
    <w:qFormat/>
    <w:pPr>
      <w:tabs>
        <w:tab w:val="left" w:pos="360" w:leader="none"/>
      </w:tabs>
    </w:pPr>
    <w:rPr>
      <w:sz w:val="24"/>
      <w:szCs w:val="24"/>
    </w:rPr>
  </w:style>
  <w:style w:type="paragraph" w:styleId="1186" w:customStyle="1">
    <w:name w:val="样式 Default + 仿宋_GB2312 三号 自动设置 首行缩进:  0.84 厘米 右侧:  0.28 厘米 ..."/>
    <w:basedOn w:val="691"/>
    <w:qFormat/>
    <w:pPr>
      <w:ind w:right="158" w:firstLine="478"/>
      <w:spacing w:line="620" w:lineRule="atLeast"/>
    </w:pPr>
    <w:rPr>
      <w:rFonts w:ascii="仿宋_GB2312" w:eastAsia="仿宋_GB2312"/>
      <w:sz w:val="28"/>
      <w:szCs w:val="20"/>
    </w:rPr>
  </w:style>
  <w:style w:type="paragraph" w:styleId="1187" w:customStyle="1">
    <w:name w:val="font8"/>
    <w:basedOn w:val="691"/>
    <w:qFormat/>
    <w:pPr>
      <w:spacing w:before="100" w:beforeAutospacing="1" w:after="100" w:afterAutospacing="1"/>
    </w:pPr>
    <w:rPr>
      <w:rFonts w:ascii="宋体" w:hAnsi="宋体" w:cs="宋体"/>
      <w:sz w:val="20"/>
      <w:szCs w:val="20"/>
    </w:rPr>
  </w:style>
  <w:style w:type="paragraph" w:styleId="1188" w:customStyle="1">
    <w:name w:val="xl41"/>
    <w:basedOn w:val="691"/>
    <w:qFormat/>
    <w:pPr>
      <w:jc w:val="center"/>
      <w:spacing w:before="100" w:beforeAutospacing="1" w:after="100" w:afterAutospacing="1"/>
      <w:pBdr>
        <w:top w:val="single" w:color="auto" w:sz="4" w:space="0"/>
        <w:left w:val="single" w:color="auto" w:sz="4" w:space="0"/>
        <w:bottom w:val="single" w:color="auto" w:sz="4" w:space="0"/>
      </w:pBdr>
    </w:pPr>
    <w:rPr>
      <w:rFonts w:ascii="Helv" w:hAnsi="Helv" w:cs="宋体"/>
      <w:sz w:val="20"/>
      <w:szCs w:val="20"/>
    </w:rPr>
  </w:style>
  <w:style w:type="paragraph" w:styleId="1189" w:customStyle="1">
    <w:name w:val="xl40"/>
    <w:basedOn w:val="69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0" w:customStyle="1">
    <w:name w:val="列出段落21"/>
    <w:basedOn w:val="691"/>
    <w:qFormat/>
    <w:pPr>
      <w:ind w:firstLine="420"/>
    </w:pPr>
    <w:rPr>
      <w:rFonts w:cs="Calibri"/>
      <w:szCs w:val="21"/>
    </w:rPr>
  </w:style>
  <w:style w:type="paragraph" w:styleId="1191" w:customStyle="1">
    <w:name w:val="样式"/>
    <w:link w:val="1210"/>
    <w:qFormat/>
    <w:pPr>
      <w:widowControl w:val="off"/>
    </w:pPr>
    <w:rPr>
      <w:rFonts w:ascii="宋体" w:hAnsi="宋体" w:cs="宋体"/>
      <w:sz w:val="24"/>
      <w:szCs w:val="24"/>
    </w:rPr>
  </w:style>
  <w:style w:type="paragraph" w:styleId="1192" w:customStyle="1">
    <w:name w:val="正文3b"/>
    <w:basedOn w:val="691"/>
    <w:qFormat/>
    <w:pPr>
      <w:ind w:left="1145" w:hanging="425"/>
      <w:spacing w:before="120" w:line="360" w:lineRule="auto"/>
      <w:tabs>
        <w:tab w:val="left" w:pos="1075" w:leader="none"/>
        <w:tab w:val="left" w:pos="1145" w:leader="none"/>
        <w:tab w:val="left" w:pos="3010" w:leader="none"/>
      </w:tabs>
    </w:pPr>
    <w:rPr>
      <w:sz w:val="24"/>
      <w:szCs w:val="20"/>
    </w:rPr>
  </w:style>
  <w:style w:type="paragraph" w:styleId="1193" w:customStyle="1">
    <w:name w:val="MM Topic 5"/>
    <w:basedOn w:val="696"/>
    <w:next w:val="691"/>
    <w:qFormat/>
    <w:pPr>
      <w:keepLines/>
      <w:spacing w:before="280" w:after="290" w:line="376" w:lineRule="auto"/>
    </w:pPr>
    <w:rPr>
      <w:rFonts w:ascii="Times New Roman"/>
      <w:b/>
      <w:bCs/>
      <w:color w:val="auto"/>
      <w:szCs w:val="28"/>
    </w:rPr>
  </w:style>
  <w:style w:type="paragraph" w:styleId="1194" w:customStyle="1">
    <w:name w:val="xl43"/>
    <w:basedOn w:val="691"/>
    <w:qFormat/>
    <w:pPr>
      <w:jc w:val="center"/>
      <w:spacing w:before="100" w:beforeAutospacing="1" w:after="100" w:afterAutospacing="1"/>
      <w:pBdr>
        <w:top w:val="single" w:color="auto" w:sz="4" w:space="0"/>
        <w:bottom w:val="single" w:color="auto" w:sz="4" w:space="0"/>
        <w:right w:val="single" w:color="auto" w:sz="4" w:space="0"/>
      </w:pBdr>
    </w:pPr>
    <w:rPr>
      <w:rFonts w:ascii="Helv" w:hAnsi="Helv" w:cs="宋体"/>
      <w:sz w:val="20"/>
      <w:szCs w:val="20"/>
    </w:rPr>
  </w:style>
  <w:style w:type="paragraph" w:styleId="1195" w:customStyle="1">
    <w:name w:val="Char11"/>
    <w:basedOn w:val="691"/>
    <w:qFormat/>
    <w:pPr>
      <w:ind w:left="432" w:hanging="432"/>
      <w:tabs>
        <w:tab w:val="left" w:pos="432" w:leader="none"/>
      </w:tabs>
    </w:pPr>
    <w:rPr>
      <w:rFonts w:ascii="Times New Roman" w:hAnsi="Times New Roman"/>
      <w:sz w:val="24"/>
      <w:szCs w:val="24"/>
    </w:rPr>
  </w:style>
  <w:style w:type="paragraph" w:styleId="1196" w:customStyle="1">
    <w:name w:val="标题5"/>
    <w:basedOn w:val="696"/>
    <w:link w:val="1240"/>
    <w:qFormat/>
    <w:pPr>
      <w:keepNext w:val="0"/>
      <w:spacing w:line="360" w:lineRule="auto"/>
      <w:tabs>
        <w:tab w:val="left" w:pos="0" w:leader="none"/>
      </w:tabs>
    </w:pPr>
    <w:rPr>
      <w:rFonts w:ascii="Times New Roman" w:eastAsia="仿宋_GB2312"/>
      <w:bCs/>
      <w:color w:val="auto"/>
      <w:sz w:val="30"/>
      <w:szCs w:val="30"/>
    </w:rPr>
  </w:style>
  <w:style w:type="paragraph" w:styleId="1197" w:customStyle="1">
    <w:name w:val="TOC 标题1"/>
    <w:basedOn w:val="692"/>
    <w:next w:val="691"/>
    <w:qFormat/>
    <w:pPr>
      <w:spacing w:before="480" w:after="0" w:line="276" w:lineRule="auto"/>
      <w:outlineLvl w:val="9"/>
    </w:pPr>
    <w:rPr>
      <w:rFonts w:ascii="Cambria" w:hAnsi="Cambria"/>
      <w:color w:val="365f91"/>
      <w:sz w:val="28"/>
      <w:szCs w:val="28"/>
    </w:rPr>
  </w:style>
  <w:style w:type="paragraph" w:styleId="1198" w:customStyle="1">
    <w:name w:val="Char Char Char Char Char Char Char Char Char Char Char"/>
    <w:basedOn w:val="695"/>
    <w:qFormat/>
    <w:pPr>
      <w:ind w:left="3"/>
    </w:pPr>
    <w:rPr>
      <w:rFonts w:ascii="Times New Roman" w:hAnsi="Times New Roman" w:eastAsia="宋体"/>
      <w:b w:val="0"/>
      <w:bCs w:val="0"/>
      <w:sz w:val="24"/>
      <w:szCs w:val="24"/>
    </w:rPr>
  </w:style>
  <w:style w:type="paragraph" w:styleId="1199" w:customStyle="1">
    <w:name w:val="_Style 3"/>
    <w:basedOn w:val="691"/>
    <w:uiPriority w:val="34"/>
    <w:qFormat/>
    <w:pPr>
      <w:ind w:firstLine="420"/>
    </w:pPr>
    <w:rPr>
      <w:rFonts w:cs="宋体"/>
      <w:szCs w:val="21"/>
    </w:rPr>
  </w:style>
  <w:style w:type="paragraph" w:styleId="1200" w:customStyle="1">
    <w:name w:val="正文缩近"/>
    <w:basedOn w:val="691"/>
    <w:qFormat/>
    <w:pPr>
      <w:ind w:firstLine="200"/>
      <w:spacing w:line="360" w:lineRule="auto"/>
    </w:pPr>
    <w:rPr>
      <w:rFonts w:cs="宋体"/>
      <w:sz w:val="24"/>
      <w:szCs w:val="24"/>
    </w:rPr>
  </w:style>
  <w:style w:type="table" w:styleId="1201" w:customStyle="1">
    <w:name w:val="网格型11"/>
    <w:basedOn w:val="70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02" w:customStyle="1">
    <w:name w:val="网格型2"/>
    <w:basedOn w:val="7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3" w:customStyle="1">
    <w:name w:val="font01"/>
    <w:basedOn w:val="701"/>
    <w:qFormat/>
    <w:rPr>
      <w:rFonts w:hint="eastAsia" w:ascii="宋体" w:hAnsi="宋体" w:eastAsia="宋体" w:cs="宋体"/>
      <w:color w:val="000000"/>
      <w:sz w:val="24"/>
      <w:szCs w:val="24"/>
      <w:u w:val="none"/>
    </w:rPr>
  </w:style>
  <w:style w:type="paragraph" w:styleId="1204" w:customStyle="1">
    <w:name w:val="普通(网站)_0"/>
    <w:basedOn w:val="952"/>
    <w:qFormat/>
    <w:pPr>
      <w:spacing w:before="100" w:beforeAutospacing="1" w:after="100" w:afterAutospacing="1"/>
    </w:pPr>
    <w:rPr>
      <w:rFonts w:ascii="宋体" w:hAnsi="宋体"/>
      <w:sz w:val="24"/>
      <w:szCs w:val="24"/>
    </w:rPr>
  </w:style>
  <w:style w:type="character" w:styleId="1205" w:customStyle="1">
    <w:name w:val="副标题 字符"/>
    <w:basedOn w:val="701"/>
    <w:link w:val="734"/>
    <w:qFormat/>
    <w:rPr>
      <w:rFonts w:ascii="Cambria" w:hAnsi="Cambria"/>
      <w:sz w:val="24"/>
      <w:szCs w:val="24"/>
      <w:lang w:val="zh-CN"/>
    </w:rPr>
  </w:style>
  <w:style w:type="character" w:styleId="1206" w:customStyle="1">
    <w:name w:val="脚注文本 字符"/>
    <w:basedOn w:val="701"/>
    <w:link w:val="736"/>
    <w:qFormat/>
    <w:rPr>
      <w:sz w:val="18"/>
      <w:lang w:val="zh-CN"/>
    </w:rPr>
  </w:style>
  <w:style w:type="table" w:styleId="1207" w:customStyle="1">
    <w:name w:val="网格型3"/>
    <w:basedOn w:val="70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8" w:customStyle="1">
    <w:name w:val="已访问的超链接1"/>
    <w:qFormat/>
    <w:rPr>
      <w:color w:val="800080"/>
      <w:u w:val="single"/>
    </w:rPr>
  </w:style>
  <w:style w:type="character" w:styleId="1209" w:customStyle="1">
    <w:name w:val="批注主题 Char1"/>
    <w:qFormat/>
    <w:rPr>
      <w:b/>
      <w:bCs/>
      <w:sz w:val="21"/>
      <w:szCs w:val="22"/>
    </w:rPr>
  </w:style>
  <w:style w:type="character" w:styleId="1210" w:customStyle="1">
    <w:name w:val="样式 Char"/>
    <w:link w:val="1191"/>
    <w:qFormat/>
    <w:rPr>
      <w:rFonts w:ascii="宋体" w:hAnsi="宋体" w:cs="宋体"/>
      <w:sz w:val="24"/>
      <w:szCs w:val="24"/>
    </w:rPr>
  </w:style>
  <w:style w:type="character" w:styleId="1211" w:customStyle="1">
    <w:name w:val="文档结构图 Char2"/>
    <w:uiPriority w:val="99"/>
    <w:semiHidden/>
    <w:qFormat/>
    <w:rPr>
      <w:rFonts w:ascii="宋体"/>
      <w:sz w:val="18"/>
      <w:szCs w:val="18"/>
    </w:rPr>
  </w:style>
  <w:style w:type="character" w:styleId="1212" w:customStyle="1">
    <w:name w:val="引用 字符"/>
    <w:link w:val="1213"/>
    <w:qFormat/>
    <w:rPr>
      <w:i/>
      <w:sz w:val="24"/>
      <w:szCs w:val="24"/>
    </w:rPr>
  </w:style>
  <w:style w:type="paragraph" w:styleId="1213">
    <w:name w:val="Quote"/>
    <w:basedOn w:val="691"/>
    <w:next w:val="691"/>
    <w:link w:val="1212"/>
    <w:qFormat/>
    <w:rPr>
      <w:rFonts w:ascii="Times New Roman" w:hAnsi="Times New Roman"/>
      <w:i/>
      <w:sz w:val="24"/>
      <w:szCs w:val="24"/>
    </w:rPr>
  </w:style>
  <w:style w:type="character" w:styleId="1214" w:customStyle="1">
    <w:name w:val="引用 字符1"/>
    <w:basedOn w:val="701"/>
    <w:uiPriority w:val="99"/>
    <w:qFormat/>
    <w:rPr>
      <w:rFonts w:ascii="Calibri" w:hAnsi="Calibri"/>
      <w:i/>
      <w:iCs/>
      <w:color w:val="404040" w:themeColor="text1" w:themeTint="BF"/>
      <w:sz w:val="21"/>
      <w:szCs w:val="22"/>
    </w:rPr>
  </w:style>
  <w:style w:type="character" w:styleId="1215" w:customStyle="1">
    <w:name w:val="引用 Char1"/>
    <w:basedOn w:val="701"/>
    <w:uiPriority w:val="99"/>
    <w:semiHidden/>
    <w:qFormat/>
    <w:rPr>
      <w:rFonts w:ascii="Calibri" w:hAnsi="Calibri"/>
      <w:i/>
      <w:iCs/>
      <w:color w:val="000000"/>
      <w:sz w:val="21"/>
      <w:szCs w:val="22"/>
    </w:rPr>
  </w:style>
  <w:style w:type="character" w:styleId="1216" w:customStyle="1">
    <w:name w:val="Blockquote Char Char"/>
    <w:link w:val="1217"/>
    <w:qFormat/>
    <w:rPr>
      <w:sz w:val="24"/>
    </w:rPr>
  </w:style>
  <w:style w:type="paragraph" w:styleId="1217" w:customStyle="1">
    <w:name w:val="Blockquote_0"/>
    <w:basedOn w:val="898"/>
    <w:link w:val="1216"/>
    <w:qFormat/>
    <w:pPr>
      <w:ind w:left="360" w:right="360"/>
      <w:spacing w:before="100" w:after="100" w:line="240" w:lineRule="auto"/>
    </w:pPr>
    <w:rPr>
      <w:rFonts w:ascii="Times New Roman" w:hAnsi="Times New Roman" w:eastAsia="宋体" w:cs="Times New Roman"/>
    </w:rPr>
  </w:style>
  <w:style w:type="character" w:styleId="1218" w:customStyle="1">
    <w:name w:val="样式 小四 Char"/>
    <w:qFormat/>
    <w:rPr>
      <w:rFonts w:eastAsia="宋体"/>
      <w:b/>
      <w:sz w:val="24"/>
      <w:szCs w:val="24"/>
      <w:lang w:val="en-US" w:eastAsia="zh-CN" w:bidi="ar-SA"/>
    </w:rPr>
  </w:style>
  <w:style w:type="character" w:styleId="1219" w:customStyle="1">
    <w:name w:val="明显强调1"/>
    <w:qFormat/>
    <w:rPr>
      <w:b/>
      <w:i/>
      <w:sz w:val="24"/>
      <w:szCs w:val="24"/>
      <w:u w:val="single"/>
    </w:rPr>
  </w:style>
  <w:style w:type="character" w:styleId="1220" w:customStyle="1">
    <w:name w:val="标题 4 Char_0"/>
    <w:link w:val="964"/>
    <w:qFormat/>
    <w:rPr>
      <w:rFonts w:ascii="Cambria" w:hAnsi="Cambria"/>
      <w:b/>
      <w:bCs/>
      <w:sz w:val="28"/>
      <w:szCs w:val="28"/>
    </w:rPr>
  </w:style>
  <w:style w:type="character" w:styleId="1221" w:customStyle="1">
    <w:name w:val="批注文字 Char Char"/>
    <w:qFormat/>
    <w:rPr>
      <w:rFonts w:ascii="宋体" w:hAnsi="Times New Roman" w:eastAsia="宋体" w:cs="Times New Roman"/>
      <w:sz w:val="28"/>
      <w:szCs w:val="20"/>
    </w:rPr>
  </w:style>
  <w:style w:type="character" w:styleId="1222" w:customStyle="1">
    <w:name w:val="infodetail"/>
    <w:basedOn w:val="701"/>
    <w:qFormat/>
  </w:style>
  <w:style w:type="character" w:styleId="1223" w:customStyle="1">
    <w:name w:val="标题 3 Char_0"/>
    <w:link w:val="963"/>
    <w:qFormat/>
    <w:rPr>
      <w:rFonts w:ascii="Calibri" w:hAnsi="Calibri"/>
      <w:b/>
      <w:bCs/>
      <w:sz w:val="32"/>
      <w:szCs w:val="32"/>
    </w:rPr>
  </w:style>
  <w:style w:type="character" w:styleId="1224" w:customStyle="1">
    <w:name w:val="正文文本 Char1"/>
    <w:qFormat/>
    <w:rPr>
      <w:rFonts w:ascii="Times New Roman" w:hAnsi="Times New Roman" w:eastAsia="华文中宋" w:cs="Times New Roman"/>
      <w:sz w:val="44"/>
      <w:szCs w:val="44"/>
    </w:rPr>
  </w:style>
  <w:style w:type="character" w:styleId="1225" w:customStyle="1">
    <w:name w:val="textcontents"/>
    <w:qFormat/>
    <w:rPr>
      <w:rFonts w:cs="Times New Roman"/>
    </w:rPr>
  </w:style>
  <w:style w:type="character" w:styleId="1226" w:customStyle="1">
    <w:name w:val="不明显参考1"/>
    <w:qFormat/>
    <w:rPr>
      <w:sz w:val="24"/>
      <w:szCs w:val="24"/>
      <w:u w:val="single"/>
    </w:rPr>
  </w:style>
  <w:style w:type="character" w:styleId="1227" w:customStyle="1">
    <w:name w:val="Quote Char1"/>
    <w:link w:val="1228"/>
    <w:qFormat/>
    <w:rPr>
      <w:i/>
      <w:color w:val="000000"/>
    </w:rPr>
  </w:style>
  <w:style w:type="paragraph" w:styleId="1228" w:customStyle="1">
    <w:name w:val="引用1"/>
    <w:basedOn w:val="691"/>
    <w:next w:val="691"/>
    <w:link w:val="1227"/>
    <w:qFormat/>
    <w:rPr>
      <w:rFonts w:ascii="Times New Roman" w:hAnsi="Times New Roman"/>
      <w:i/>
      <w:color w:val="000000"/>
      <w:sz w:val="20"/>
      <w:szCs w:val="20"/>
    </w:rPr>
  </w:style>
  <w:style w:type="character" w:styleId="1229" w:customStyle="1">
    <w:name w:val="样式 标题 3h3section:3Level 3 HeadH3level_3PIM 33rd level3H... Char"/>
    <w:link w:val="1230"/>
    <w:qFormat/>
    <w:rPr>
      <w:rFonts w:ascii="Arial" w:hAnsi="Arial"/>
      <w:b/>
      <w:bCs/>
      <w:sz w:val="24"/>
      <w:szCs w:val="28"/>
    </w:rPr>
  </w:style>
  <w:style w:type="paragraph" w:styleId="1230" w:customStyle="1">
    <w:name w:val="样式 标题 3h3section:3Level 3 HeadH3level_3PIM 33rd level3H..."/>
    <w:basedOn w:val="694"/>
    <w:link w:val="1229"/>
    <w:qFormat/>
    <w:pPr>
      <w:ind w:left="2100" w:hanging="420"/>
      <w:spacing w:before="240" w:after="60" w:line="416" w:lineRule="atLeast"/>
      <w:tabs>
        <w:tab w:val="left" w:pos="1680" w:leader="none"/>
      </w:tabs>
    </w:pPr>
    <w:rPr>
      <w:rFonts w:ascii="Arial" w:hAnsi="Arial"/>
      <w:sz w:val="24"/>
      <w:szCs w:val="28"/>
    </w:rPr>
  </w:style>
  <w:style w:type="character" w:styleId="1231" w:customStyle="1">
    <w:name w:val="标题4 Char Char"/>
    <w:link w:val="1088"/>
    <w:qFormat/>
    <w:rPr>
      <w:rFonts w:ascii="Arial" w:hAnsi="Arial" w:eastAsia="仿宋_GB2312"/>
      <w:bCs/>
      <w:sz w:val="30"/>
      <w:szCs w:val="30"/>
    </w:rPr>
  </w:style>
  <w:style w:type="character" w:styleId="1232" w:customStyle="1">
    <w:name w:val="标题6 Char"/>
    <w:link w:val="1092"/>
    <w:qFormat/>
    <w:rPr>
      <w:rFonts w:ascii="Arial" w:hAnsi="Arial" w:eastAsia="仿宋_GB2312"/>
      <w:bCs/>
      <w:sz w:val="30"/>
      <w:szCs w:val="24"/>
    </w:rPr>
  </w:style>
  <w:style w:type="character" w:styleId="1233" w:customStyle="1">
    <w:name w:val="不明显强调1"/>
    <w:uiPriority w:val="19"/>
    <w:qFormat/>
    <w:rPr>
      <w:i/>
      <w:color w:val="5a5a5a"/>
    </w:rPr>
  </w:style>
  <w:style w:type="character" w:styleId="1234" w:customStyle="1">
    <w:name w:val="文档结构图 Char1"/>
    <w:qFormat/>
    <w:rPr>
      <w:rFonts w:ascii="宋体"/>
      <w:b/>
      <w:sz w:val="18"/>
      <w:szCs w:val="18"/>
    </w:rPr>
  </w:style>
  <w:style w:type="character" w:styleId="1235" w:customStyle="1">
    <w:name w:val="页脚 Char2"/>
    <w:qFormat/>
    <w:rPr>
      <w:rFonts w:eastAsia="宋体"/>
      <w:sz w:val="18"/>
      <w:szCs w:val="18"/>
      <w:lang w:val="en-US" w:eastAsia="zh-CN" w:bidi="ar-SA"/>
    </w:rPr>
  </w:style>
  <w:style w:type="character" w:styleId="1236" w:customStyle="1">
    <w:name w:val="日期 Char1"/>
    <w:qFormat/>
    <w:rPr>
      <w:rFonts w:ascii="Times New Roman" w:hAnsi="Times New Roman" w:eastAsia="宋体" w:cs="Times New Roman"/>
      <w:sz w:val="24"/>
      <w:szCs w:val="24"/>
    </w:rPr>
  </w:style>
  <w:style w:type="character" w:styleId="1237" w:customStyle="1">
    <w:name w:val="Variable"/>
    <w:qFormat/>
    <w:rPr>
      <w:i/>
    </w:rPr>
  </w:style>
  <w:style w:type="character" w:styleId="1238" w:customStyle="1">
    <w:name w:val="bigfont1"/>
    <w:qFormat/>
    <w:rPr>
      <w:rFonts w:hint="default"/>
      <w:color w:val="000000"/>
      <w:sz w:val="24"/>
      <w:szCs w:val="24"/>
      <w:u w:val="none"/>
    </w:rPr>
  </w:style>
  <w:style w:type="character" w:styleId="1239" w:customStyle="1">
    <w:name w:val="明显参考1"/>
    <w:qFormat/>
    <w:rPr>
      <w:b/>
      <w:sz w:val="24"/>
      <w:u w:val="single"/>
    </w:rPr>
  </w:style>
  <w:style w:type="character" w:styleId="1240" w:customStyle="1">
    <w:name w:val="标题5 Char Char"/>
    <w:link w:val="1196"/>
    <w:qFormat/>
    <w:rPr>
      <w:rFonts w:hAnsi="Calibri" w:eastAsia="仿宋_GB2312"/>
      <w:bCs/>
      <w:sz w:val="30"/>
      <w:szCs w:val="30"/>
    </w:rPr>
  </w:style>
  <w:style w:type="character" w:styleId="1241" w:customStyle="1">
    <w:name w:val="Intense Quote Char1"/>
    <w:link w:val="1242"/>
    <w:qFormat/>
    <w:rPr>
      <w:b/>
      <w:i/>
      <w:color w:val="4f81bd"/>
    </w:rPr>
  </w:style>
  <w:style w:type="paragraph" w:styleId="1242" w:customStyle="1">
    <w:name w:val="明显引用1"/>
    <w:basedOn w:val="691"/>
    <w:next w:val="691"/>
    <w:link w:val="1241"/>
    <w:qFormat/>
    <w:pPr>
      <w:ind w:left="936" w:right="936"/>
      <w:spacing w:before="200" w:after="280"/>
      <w:pBdr>
        <w:bottom w:val="single" w:color="4F81BD" w:sz="4" w:space="4"/>
      </w:pBdr>
    </w:pPr>
    <w:rPr>
      <w:rFonts w:ascii="Times New Roman" w:hAnsi="Times New Roman"/>
      <w:b/>
      <w:i/>
      <w:color w:val="4f81bd"/>
      <w:sz w:val="20"/>
      <w:szCs w:val="20"/>
    </w:rPr>
  </w:style>
  <w:style w:type="character" w:styleId="1243" w:customStyle="1">
    <w:name w:val="op-map-singlepoint-info-right1"/>
    <w:qFormat/>
  </w:style>
  <w:style w:type="character" w:styleId="1244" w:customStyle="1">
    <w:name w:val="明显引用 字符"/>
    <w:link w:val="1245"/>
    <w:qFormat/>
    <w:rPr>
      <w:b/>
      <w:i/>
      <w:sz w:val="24"/>
      <w:szCs w:val="22"/>
    </w:rPr>
  </w:style>
  <w:style w:type="paragraph" w:styleId="1245">
    <w:name w:val="Intense Quote"/>
    <w:basedOn w:val="691"/>
    <w:next w:val="691"/>
    <w:link w:val="1244"/>
    <w:qFormat/>
    <w:pPr>
      <w:ind w:left="720" w:right="720"/>
    </w:pPr>
    <w:rPr>
      <w:rFonts w:ascii="Times New Roman" w:hAnsi="Times New Roman"/>
      <w:b/>
      <w:i/>
      <w:sz w:val="24"/>
    </w:rPr>
  </w:style>
  <w:style w:type="character" w:styleId="1246" w:customStyle="1">
    <w:name w:val="明显引用 字符1"/>
    <w:basedOn w:val="701"/>
    <w:uiPriority w:val="99"/>
    <w:qFormat/>
    <w:rPr>
      <w:rFonts w:ascii="Calibri" w:hAnsi="Calibri"/>
      <w:i/>
      <w:iCs/>
      <w:color w:val="5b9bd5" w:themeColor="accent1"/>
      <w:sz w:val="21"/>
      <w:szCs w:val="22"/>
    </w:rPr>
  </w:style>
  <w:style w:type="character" w:styleId="1247" w:customStyle="1">
    <w:name w:val="明显引用 Char1"/>
    <w:basedOn w:val="701"/>
    <w:uiPriority w:val="99"/>
    <w:semiHidden/>
    <w:qFormat/>
    <w:rPr>
      <w:rFonts w:ascii="Calibri" w:hAnsi="Calibri"/>
      <w:b/>
      <w:bCs/>
      <w:i/>
      <w:iCs/>
      <w:color w:val="4472c4"/>
      <w:sz w:val="21"/>
      <w:szCs w:val="22"/>
    </w:rPr>
  </w:style>
  <w:style w:type="character" w:styleId="1248" w:customStyle="1">
    <w:name w:val="标题 Char_0"/>
    <w:link w:val="1249"/>
    <w:qFormat/>
    <w:rPr>
      <w:rFonts w:ascii="黑体" w:hAnsi="Arial" w:eastAsia="黑体"/>
      <w:b/>
      <w:bCs/>
      <w:sz w:val="32"/>
      <w:szCs w:val="32"/>
    </w:rPr>
  </w:style>
  <w:style w:type="paragraph" w:styleId="1249" w:customStyle="1">
    <w:name w:val="标题_0"/>
    <w:basedOn w:val="952"/>
    <w:link w:val="1248"/>
    <w:qFormat/>
    <w:pPr>
      <w:jc w:val="center"/>
      <w:spacing w:before="120" w:after="120" w:line="360" w:lineRule="auto"/>
      <w:outlineLvl w:val="0"/>
    </w:pPr>
    <w:rPr>
      <w:rFonts w:ascii="黑体" w:hAnsi="Arial" w:eastAsia="黑体"/>
      <w:b/>
      <w:bCs/>
      <w:sz w:val="32"/>
      <w:szCs w:val="32"/>
    </w:rPr>
  </w:style>
  <w:style w:type="character" w:styleId="1250" w:customStyle="1">
    <w:name w:val="正文文本缩进 2 Char Char"/>
    <w:qFormat/>
    <w:rPr>
      <w:rFonts w:ascii="楷体_GB2312" w:hAnsi="Times New Roman" w:eastAsia="楷体_GB2312"/>
      <w:b/>
      <w:bCs/>
      <w:sz w:val="28"/>
      <w:szCs w:val="24"/>
      <w:lang w:val="en-US" w:eastAsia="zh-CN"/>
    </w:rPr>
  </w:style>
  <w:style w:type="character" w:styleId="1251" w:customStyle="1">
    <w:name w:val="正文首行缩进 Char1"/>
    <w:uiPriority w:val="99"/>
    <w:semiHidden/>
    <w:qFormat/>
    <w:rPr>
      <w:rFonts w:ascii="Times New Roman" w:hAnsi="Times New Roman" w:eastAsia="华文中宋" w:cs="Times New Roman"/>
      <w:sz w:val="21"/>
      <w:szCs w:val="22"/>
    </w:rPr>
  </w:style>
  <w:style w:type="character" w:styleId="1252" w:customStyle="1">
    <w:name w:val="Body Text Indent 2 Char1"/>
    <w:uiPriority w:val="99"/>
    <w:qFormat/>
    <w:rPr>
      <w:rFonts w:ascii="仿宋_GB2312" w:eastAsia="仿宋_GB2312"/>
      <w:sz w:val="24"/>
    </w:rPr>
  </w:style>
  <w:style w:type="character" w:styleId="1253" w:customStyle="1">
    <w:name w:val="Date Char1"/>
    <w:uiPriority w:val="99"/>
    <w:qFormat/>
    <w:rPr>
      <w:rFonts w:eastAsia="宋体"/>
      <w:sz w:val="24"/>
    </w:rPr>
  </w:style>
  <w:style w:type="character" w:styleId="1254" w:customStyle="1">
    <w:name w:val="批注框文本 Char1"/>
    <w:qFormat/>
    <w:rPr>
      <w:sz w:val="18"/>
      <w:szCs w:val="18"/>
    </w:rPr>
  </w:style>
  <w:style w:type="character" w:styleId="1255" w:customStyle="1">
    <w:name w:val="标题 Char1"/>
    <w:uiPriority w:val="10"/>
    <w:qFormat/>
    <w:rPr>
      <w:rFonts w:ascii="Cambria" w:hAnsi="Cambria" w:cs="Times New Roman"/>
      <w:b/>
      <w:bCs/>
      <w:sz w:val="32"/>
      <w:szCs w:val="32"/>
    </w:rPr>
  </w:style>
  <w:style w:type="character" w:styleId="1256" w:customStyle="1">
    <w:name w:val="Blockquote Char"/>
    <w:link w:val="941"/>
    <w:qFormat/>
    <w:rPr>
      <w:rFonts w:ascii="Calibri" w:hAnsi="Calibri"/>
      <w:sz w:val="24"/>
      <w:szCs w:val="22"/>
    </w:rPr>
  </w:style>
  <w:style w:type="character" w:styleId="1257" w:customStyle="1">
    <w:name w:val="书籍标题1"/>
    <w:qFormat/>
    <w:rPr>
      <w:rFonts w:ascii="Cambria" w:hAnsi="Cambria" w:eastAsia="宋体"/>
      <w:b/>
      <w:i/>
      <w:sz w:val="24"/>
      <w:szCs w:val="24"/>
    </w:rPr>
  </w:style>
  <w:style w:type="character" w:styleId="1258" w:customStyle="1">
    <w:name w:val="正文文本 2 Char1"/>
    <w:uiPriority w:val="99"/>
    <w:semiHidden/>
    <w:qFormat/>
    <w:rPr>
      <w:sz w:val="21"/>
      <w:szCs w:val="22"/>
    </w:rPr>
  </w:style>
  <w:style w:type="paragraph" w:styleId="1259" w:customStyle="1">
    <w:name w:val="blockquote"/>
    <w:basedOn w:val="691"/>
    <w:qFormat/>
    <w:pPr>
      <w:spacing w:before="100" w:beforeAutospacing="1" w:after="100" w:afterAutospacing="1"/>
    </w:pPr>
    <w:rPr>
      <w:rFonts w:ascii="宋体" w:hAnsi="宋体"/>
      <w:sz w:val="24"/>
      <w:szCs w:val="24"/>
    </w:rPr>
  </w:style>
  <w:style w:type="paragraph" w:styleId="1260" w:customStyle="1">
    <w:name w:val="Address"/>
    <w:basedOn w:val="691"/>
    <w:next w:val="691"/>
    <w:qFormat/>
    <w:rPr>
      <w:i/>
      <w:sz w:val="24"/>
    </w:rPr>
  </w:style>
  <w:style w:type="paragraph" w:styleId="1261" w:customStyle="1">
    <w:name w:val="Normal_2"/>
    <w:uiPriority w:val="99"/>
    <w:qFormat/>
    <w:rPr>
      <w:rFonts w:eastAsia="Times New Roman"/>
      <w:sz w:val="24"/>
      <w:szCs w:val="24"/>
    </w:rPr>
  </w:style>
  <w:style w:type="paragraph" w:styleId="1262" w:customStyle="1">
    <w:name w:val="Achievement"/>
    <w:basedOn w:val="691"/>
    <w:qFormat/>
    <w:pPr>
      <w:ind w:left="3600" w:hanging="360"/>
      <w:tabs>
        <w:tab w:val="left" w:pos="3600" w:leader="none"/>
      </w:tabs>
    </w:pPr>
    <w:rPr>
      <w:rFonts w:ascii="Times New Roman" w:hAnsi="Times New Roman"/>
      <w:szCs w:val="24"/>
    </w:rPr>
  </w:style>
  <w:style w:type="paragraph" w:styleId="1263" w:customStyle="1">
    <w:name w:val="正文_1"/>
    <w:qFormat/>
  </w:style>
  <w:style w:type="paragraph" w:styleId="1264" w:customStyle="1">
    <w:name w:val="_Style 124"/>
    <w:next w:val="691"/>
    <w:qFormat/>
    <w:pPr>
      <w:jc w:val="both"/>
      <w:widowControl w:val="off"/>
    </w:pPr>
    <w:rPr>
      <w:rFonts w:ascii="Calibri" w:hAnsi="Calibri"/>
      <w:sz w:val="21"/>
      <w:szCs w:val="22"/>
    </w:rPr>
  </w:style>
  <w:style w:type="paragraph" w:styleId="1265" w:customStyle="1">
    <w:name w:val="列出段落_0"/>
    <w:basedOn w:val="943"/>
    <w:uiPriority w:val="34"/>
    <w:qFormat/>
    <w:pPr>
      <w:ind w:firstLine="420"/>
    </w:pPr>
    <w:rPr>
      <w:rFonts w:ascii="Times New Roman" w:hAnsi="Times New Roman"/>
    </w:rPr>
  </w:style>
  <w:style w:type="paragraph" w:styleId="1266" w:customStyle="1">
    <w:name w:val="Body Text 21"/>
    <w:basedOn w:val="691"/>
    <w:qFormat/>
    <w:pPr>
      <w:spacing w:line="288" w:lineRule="auto"/>
    </w:pPr>
    <w:rPr>
      <w:rFonts w:ascii="宋体" w:hAnsi="Times New Roman"/>
      <w:sz w:val="24"/>
      <w:szCs w:val="20"/>
      <w:lang w:bidi="he-IL"/>
    </w:rPr>
  </w:style>
  <w:style w:type="paragraph" w:styleId="1267" w:customStyle="1">
    <w:name w:val="??"/>
    <w:qFormat/>
    <w:pPr>
      <w:widowControl w:val="off"/>
    </w:pPr>
    <w:rPr>
      <w:rFonts w:ascii="??" w:eastAsia="??"/>
    </w:rPr>
  </w:style>
  <w:style w:type="paragraph" w:styleId="1268" w:customStyle="1">
    <w:name w:val="空半行"/>
    <w:basedOn w:val="691"/>
    <w:qFormat/>
    <w:pPr>
      <w:spacing w:line="120" w:lineRule="exact"/>
    </w:pPr>
    <w:rPr>
      <w:rFonts w:ascii="Times New Roman" w:hAnsi="Times New Roman" w:eastAsia="仿宋_GB2312"/>
      <w:color w:val="ffffff"/>
      <w:sz w:val="30"/>
      <w:szCs w:val="20"/>
    </w:rPr>
  </w:style>
  <w:style w:type="paragraph" w:styleId="1269" w:customStyle="1">
    <w:name w:val="正文 + 宋体"/>
    <w:basedOn w:val="691"/>
    <w:qFormat/>
    <w:pPr>
      <w:jc w:val="center"/>
      <w:spacing w:line="499" w:lineRule="exact"/>
    </w:pPr>
    <w:rPr>
      <w:rFonts w:ascii="宋体" w:hAnsi="宋体"/>
      <w:sz w:val="24"/>
      <w:szCs w:val="24"/>
    </w:rPr>
  </w:style>
  <w:style w:type="paragraph" w:styleId="1270" w:customStyle="1">
    <w:name w:val="正文2"/>
    <w:basedOn w:val="691"/>
    <w:qFormat/>
    <w:pPr>
      <w:ind w:left="57" w:right="57"/>
      <w:jc w:val="center"/>
      <w:spacing w:after="60" w:line="360" w:lineRule="atLeast"/>
    </w:pPr>
    <w:rPr>
      <w:rFonts w:ascii="宋体" w:hAnsi="Times New Roman"/>
      <w:szCs w:val="20"/>
    </w:rPr>
  </w:style>
  <w:style w:type="paragraph" w:styleId="1271" w:customStyle="1">
    <w:name w:val="正文缩进_0"/>
    <w:basedOn w:val="1263"/>
    <w:qFormat/>
    <w:pPr>
      <w:ind w:firstLine="420"/>
      <w:jc w:val="both"/>
      <w:widowControl w:val="off"/>
    </w:pPr>
    <w:rPr>
      <w:sz w:val="21"/>
      <w:u w:val="single"/>
    </w:rPr>
  </w:style>
  <w:style w:type="paragraph" w:styleId="1272" w:customStyle="1">
    <w:name w:val="正文 + 五号"/>
    <w:basedOn w:val="691"/>
    <w:qFormat/>
    <w:pPr>
      <w:ind w:firstLine="420"/>
      <w:spacing w:line="360" w:lineRule="auto"/>
    </w:pPr>
    <w:rPr>
      <w:rFonts w:ascii="Times New Roman" w:hAnsi="Times New Roman"/>
      <w:szCs w:val="21"/>
    </w:rPr>
  </w:style>
  <w:style w:type="paragraph" w:styleId="1273" w:customStyle="1">
    <w:name w:val="样式5"/>
    <w:basedOn w:val="691"/>
    <w:next w:val="693"/>
    <w:qFormat/>
    <w:rPr>
      <w:rFonts w:ascii="Times New Roman" w:hAnsi="Times New Roman"/>
      <w:i/>
      <w:szCs w:val="24"/>
    </w:rPr>
  </w:style>
  <w:style w:type="paragraph" w:styleId="1274" w:customStyle="1">
    <w:name w:val="font0"/>
    <w:basedOn w:val="691"/>
    <w:qFormat/>
    <w:pPr>
      <w:spacing w:before="100" w:beforeAutospacing="1" w:after="100" w:afterAutospacing="1"/>
    </w:pPr>
    <w:rPr>
      <w:rFonts w:hint="eastAsia" w:ascii="宋体" w:hAnsi="宋体" w:cs="Arial Unicode MS"/>
      <w:sz w:val="24"/>
      <w:szCs w:val="24"/>
    </w:rPr>
  </w:style>
  <w:style w:type="paragraph" w:styleId="1275" w:customStyle="1">
    <w:name w:val="1"/>
    <w:basedOn w:val="691"/>
    <w:next w:val="726"/>
    <w:qFormat/>
    <w:pPr>
      <w:ind w:left="1080"/>
      <w:tabs>
        <w:tab w:val="left" w:pos="1080" w:leader="none"/>
      </w:tabs>
    </w:pPr>
    <w:rPr>
      <w:rFonts w:ascii="Times New Roman" w:hAnsi="Times New Roman"/>
      <w:szCs w:val="24"/>
    </w:rPr>
  </w:style>
  <w:style w:type="paragraph" w:styleId="1276" w:customStyle="1">
    <w:name w:val="List Paragraph1"/>
    <w:basedOn w:val="691"/>
    <w:uiPriority w:val="34"/>
    <w:qFormat/>
    <w:pPr>
      <w:ind w:firstLine="420"/>
    </w:pPr>
    <w:rPr>
      <w:rFonts w:ascii="Times New Roman" w:hAnsi="Times New Roman"/>
    </w:rPr>
  </w:style>
  <w:style w:type="paragraph" w:styleId="1277" w:customStyle="1">
    <w:name w:val="样式6"/>
    <w:basedOn w:val="693"/>
    <w:qFormat/>
    <w:pPr>
      <w:jc w:val="both"/>
      <w:spacing w:before="120" w:after="120" w:line="240" w:lineRule="auto"/>
    </w:pPr>
    <w:rPr>
      <w:rFonts w:ascii="宋体" w:hAnsi="宋体" w:eastAsia="宋体" w:cs="Times New Roman"/>
      <w:sz w:val="24"/>
      <w:szCs w:val="24"/>
      <w:lang w:val="zh-CN"/>
    </w:rPr>
  </w:style>
  <w:style w:type="paragraph" w:styleId="1278" w:customStyle="1">
    <w:name w:val="flNote"/>
    <w:basedOn w:val="691"/>
    <w:qFormat/>
    <w:pPr>
      <w:jc w:val="center"/>
      <w:spacing w:before="320" w:after="160" w:line="360" w:lineRule="atLeast"/>
    </w:pPr>
    <w:rPr>
      <w:rFonts w:ascii="Arial" w:hAnsi="Times New Roman" w:eastAsia="黑体"/>
      <w:sz w:val="30"/>
      <w:szCs w:val="20"/>
    </w:rPr>
  </w:style>
  <w:style w:type="paragraph" w:styleId="1279" w:customStyle="1">
    <w:name w:val="Normal_1"/>
    <w:uiPriority w:val="99"/>
    <w:qFormat/>
    <w:rPr>
      <w:rFonts w:eastAsia="Times New Roman"/>
      <w:sz w:val="24"/>
      <w:szCs w:val="24"/>
    </w:rPr>
  </w:style>
  <w:style w:type="paragraph" w:styleId="1280" w:customStyle="1">
    <w:name w:val="样式 小四"/>
    <w:basedOn w:val="691"/>
    <w:next w:val="691"/>
    <w:qFormat/>
    <w:pPr>
      <w:ind w:left="538" w:firstLine="361"/>
    </w:pPr>
    <w:rPr>
      <w:rFonts w:ascii="Times New Roman" w:hAnsi="Times New Roman"/>
      <w:b/>
      <w:sz w:val="24"/>
      <w:szCs w:val="24"/>
    </w:rPr>
  </w:style>
  <w:style w:type="paragraph" w:styleId="1281" w:customStyle="1">
    <w:name w:val="flName"/>
    <w:basedOn w:val="691"/>
    <w:qFormat/>
    <w:pPr>
      <w:jc w:val="center"/>
      <w:spacing w:before="320" w:after="160" w:line="360" w:lineRule="atLeast"/>
    </w:pPr>
    <w:rPr>
      <w:rFonts w:ascii="Arial" w:hAnsi="Times New Roman" w:eastAsia="黑体"/>
      <w:sz w:val="32"/>
      <w:szCs w:val="20"/>
    </w:rPr>
  </w:style>
  <w:style w:type="paragraph" w:styleId="1282" w:customStyle="1">
    <w:name w:val="正文 第一章"/>
    <w:basedOn w:val="691"/>
    <w:next w:val="937"/>
    <w:qFormat/>
    <w:pPr>
      <w:ind w:left="300" w:hanging="420"/>
      <w:jc w:val="center"/>
      <w:pageBreakBefore/>
      <w:spacing w:before="240" w:after="240" w:line="480" w:lineRule="auto"/>
      <w:outlineLvl w:val="0"/>
    </w:pPr>
    <w:rPr>
      <w:rFonts w:ascii="黑体" w:hAnsi="宋体" w:eastAsia="黑体"/>
      <w:sz w:val="36"/>
      <w:szCs w:val="21"/>
    </w:rPr>
  </w:style>
  <w:style w:type="paragraph" w:styleId="1283" w:customStyle="1">
    <w:name w:val="样式7"/>
    <w:basedOn w:val="691"/>
    <w:next w:val="1277"/>
    <w:qFormat/>
    <w:rPr>
      <w:rFonts w:ascii="Times New Roman" w:hAnsi="Times New Roman"/>
      <w:szCs w:val="24"/>
    </w:rPr>
  </w:style>
  <w:style w:type="paragraph" w:styleId="1284" w:customStyle="1">
    <w:name w:val="样式 标题 2 + Times New Roman 四号 非加粗 段前: 5 磅 段后: 0 磅 行距: 固定值 20..."/>
    <w:basedOn w:val="693"/>
    <w:qFormat/>
    <w:pPr>
      <w:jc w:val="left"/>
      <w:keepLines w:val="0"/>
      <w:spacing w:before="100" w:after="0" w:line="400" w:lineRule="exact"/>
    </w:pPr>
    <w:rPr>
      <w:rFonts w:ascii="Times New Roman" w:hAnsi="Times New Roman" w:eastAsia="宋体" w:cs="宋体"/>
      <w:b w:val="0"/>
      <w:i/>
      <w:iCs/>
      <w:sz w:val="28"/>
      <w:szCs w:val="20"/>
      <w:lang w:val="zh-CN"/>
    </w:rPr>
  </w:style>
  <w:style w:type="paragraph" w:styleId="1285" w:customStyle="1">
    <w:name w:val="no body"/>
    <w:basedOn w:val="715"/>
    <w:qFormat/>
    <w:pPr>
      <w:ind w:left="1129" w:hanging="420"/>
      <w:spacing w:before="120" w:after="60"/>
      <w:tabs>
        <w:tab w:val="left" w:pos="1129" w:leader="none"/>
      </w:tabs>
    </w:pPr>
    <w:rPr>
      <w:rFonts w:ascii="楷体" w:hAnsi="Plotter" w:eastAsia="楷体"/>
      <w:color w:val="0000ff"/>
      <w:sz w:val="24"/>
      <w:szCs w:val="20"/>
      <w:lang w:val="zh-CN" w:eastAsia="en-US"/>
    </w:rPr>
  </w:style>
  <w:style w:type="paragraph" w:styleId="1286" w:customStyle="1">
    <w:name w:val="样式 标题 2 +"/>
    <w:basedOn w:val="693"/>
    <w:qFormat/>
    <w:pPr>
      <w:jc w:val="both"/>
      <w:spacing w:before="0" w:after="0" w:line="415" w:lineRule="auto"/>
    </w:pPr>
    <w:rPr>
      <w:rFonts w:eastAsia="黑体" w:cs="Times New Roman"/>
      <w:sz w:val="28"/>
      <w:szCs w:val="32"/>
      <w:lang w:val="zh-CN"/>
    </w:rPr>
  </w:style>
  <w:style w:type="paragraph" w:styleId="1287" w:customStyle="1">
    <w:name w:val="样式4"/>
    <w:basedOn w:val="691"/>
    <w:qFormat/>
    <w:rPr>
      <w:rFonts w:ascii="Times New Roman" w:hAnsi="Times New Roman"/>
      <w:szCs w:val="24"/>
    </w:rPr>
  </w:style>
  <w:style w:type="paragraph" w:styleId="1288" w:customStyle="1">
    <w:name w:val="图"/>
    <w:basedOn w:val="691"/>
    <w:qFormat/>
    <w:pPr>
      <w:jc w:val="center"/>
      <w:keepNext/>
      <w:spacing w:before="60" w:after="60" w:line="300" w:lineRule="auto"/>
    </w:pPr>
    <w:rPr>
      <w:rFonts w:ascii="Times New Roman" w:hAnsi="Times New Roman"/>
      <w:spacing w:val="20"/>
      <w:sz w:val="24"/>
      <w:szCs w:val="20"/>
    </w:rPr>
  </w:style>
  <w:style w:type="paragraph" w:styleId="1289" w:customStyle="1">
    <w:name w:val="第四级"/>
    <w:basedOn w:val="691"/>
    <w:next w:val="691"/>
    <w:qFormat/>
    <w:pPr>
      <w:spacing w:line="360" w:lineRule="auto"/>
      <w:tabs>
        <w:tab w:val="left" w:pos="1134" w:leader="none"/>
      </w:tabs>
    </w:pPr>
    <w:rPr>
      <w:rFonts w:ascii="宋体" w:hAnsi="宋体" w:eastAsia="仿宋"/>
      <w:sz w:val="28"/>
      <w:szCs w:val="21"/>
    </w:rPr>
  </w:style>
  <w:style w:type="paragraph" w:styleId="1290" w:customStyle="1">
    <w:name w:val="Heading 41"/>
    <w:basedOn w:val="691"/>
    <w:uiPriority w:val="99"/>
    <w:qFormat/>
    <w:pPr>
      <w:outlineLvl w:val="4"/>
    </w:pPr>
    <w:rPr>
      <w:rFonts w:ascii="宋体" w:hAnsi="宋体" w:cs="宋体"/>
      <w:sz w:val="32"/>
      <w:szCs w:val="32"/>
      <w:lang w:eastAsia="en-US"/>
    </w:rPr>
  </w:style>
  <w:style w:type="paragraph" w:styleId="1291" w:customStyle="1">
    <w:name w:val="Normal_0"/>
    <w:uiPriority w:val="99"/>
    <w:qFormat/>
    <w:rPr>
      <w:rFonts w:eastAsia="Times New Roman"/>
      <w:sz w:val="24"/>
      <w:szCs w:val="24"/>
    </w:rPr>
  </w:style>
  <w:style w:type="paragraph" w:styleId="1292" w:customStyle="1">
    <w:name w:val="Heading 71"/>
    <w:basedOn w:val="691"/>
    <w:uiPriority w:val="99"/>
    <w:qFormat/>
    <w:pPr>
      <w:outlineLvl w:val="7"/>
    </w:pPr>
    <w:rPr>
      <w:rFonts w:ascii="宋体" w:hAnsi="宋体" w:cs="宋体"/>
      <w:sz w:val="28"/>
      <w:szCs w:val="28"/>
      <w:lang w:eastAsia="en-US"/>
    </w:rPr>
  </w:style>
  <w:style w:type="paragraph" w:styleId="1293" w:customStyle="1">
    <w:name w:val="修订1"/>
    <w:qFormat/>
    <w:rPr>
      <w:sz w:val="21"/>
    </w:rPr>
  </w:style>
  <w:style w:type="paragraph" w:styleId="1294" w:customStyle="1">
    <w:name w:val="2"/>
    <w:basedOn w:val="691"/>
    <w:next w:val="742"/>
    <w:qFormat/>
    <w:pPr>
      <w:spacing w:before="20" w:after="20"/>
    </w:pPr>
    <w:rPr>
      <w:rFonts w:ascii="宋体" w:hAnsi="宋体"/>
      <w:color w:val="ff00ff"/>
      <w:sz w:val="24"/>
      <w:szCs w:val="24"/>
    </w:rPr>
  </w:style>
  <w:style w:type="paragraph" w:styleId="1295" w:customStyle="1">
    <w:name w:val="样式8"/>
    <w:basedOn w:val="691"/>
    <w:qFormat/>
    <w:rPr>
      <w:rFonts w:ascii="Times New Roman" w:hAnsi="Times New Roman"/>
      <w:sz w:val="24"/>
      <w:szCs w:val="24"/>
    </w:rPr>
  </w:style>
  <w:style w:type="paragraph" w:styleId="1296" w:customStyle="1">
    <w:name w:val="xl22"/>
    <w:basedOn w:val="691"/>
    <w:qFormat/>
    <w:pPr>
      <w:jc w:val="center"/>
      <w:spacing w:before="100" w:beforeAutospacing="1" w:after="100" w:afterAutospacing="1"/>
    </w:pPr>
    <w:rPr>
      <w:rFonts w:ascii="宋体" w:hAnsi="宋体"/>
      <w:sz w:val="20"/>
      <w:szCs w:val="20"/>
    </w:rPr>
  </w:style>
  <w:style w:type="paragraph" w:styleId="1297" w:customStyle="1">
    <w:name w:val="正文3"/>
    <w:qFormat/>
  </w:style>
  <w:style w:type="paragraph" w:styleId="1298" w:customStyle="1">
    <w:name w:val="正文_1_0"/>
    <w:qFormat/>
  </w:style>
  <w:style w:type="paragraph" w:styleId="1299" w:customStyle="1">
    <w:name w:val="defaultfont"/>
    <w:basedOn w:val="691"/>
    <w:qFormat/>
    <w:pPr>
      <w:spacing w:before="100" w:beforeAutospacing="1" w:after="100" w:afterAutospacing="1"/>
    </w:pPr>
    <w:rPr>
      <w:rFonts w:ascii="宋体" w:hAnsi="宋体" w:cs="宋体"/>
      <w:sz w:val="24"/>
      <w:szCs w:val="24"/>
    </w:rPr>
  </w:style>
  <w:style w:type="paragraph" w:styleId="1300" w:customStyle="1">
    <w:name w:val="样式 标题 3 + (中文) 黑体 小四 非加粗 段前: 7.8 磅 段后: 0 磅 行距: 固定值 20 磅"/>
    <w:basedOn w:val="694"/>
    <w:qFormat/>
    <w:pPr>
      <w:spacing w:before="0" w:after="0" w:line="400" w:lineRule="exact"/>
    </w:pPr>
    <w:rPr>
      <w:rFonts w:ascii="Cambria" w:hAnsi="Cambria" w:eastAsia="黑体" w:cs="宋体"/>
      <w:b w:val="0"/>
      <w:sz w:val="24"/>
      <w:szCs w:val="20"/>
      <w:lang w:val="zh-CN"/>
    </w:rPr>
  </w:style>
  <w:style w:type="table" w:styleId="1301" w:customStyle="1">
    <w:name w:val="Table Normal"/>
    <w:uiPriority w:val="2"/>
    <w:unhideWhenUsed/>
    <w:qFormat/>
    <w:tblPr>
      <w:tblCellMar>
        <w:left w:w="0" w:type="dxa"/>
        <w:top w:w="0" w:type="dxa"/>
        <w:right w:w="0" w:type="dxa"/>
        <w:bottom w:w="0" w:type="dxa"/>
      </w:tblCellMar>
    </w:tblPr>
  </w:style>
  <w:style w:type="paragraph" w:styleId="1302" w:customStyle="1">
    <w:name w:val="正文4"/>
    <w:qFormat/>
  </w:style>
  <w:style w:type="paragraph" w:styleId="1303" w:customStyle="1">
    <w:name w:val="Heading 4_0"/>
    <w:basedOn w:val="898"/>
    <w:next w:val="898"/>
    <w:qFormat/>
    <w:pPr>
      <w:keepLines/>
      <w:keepNext/>
      <w:spacing w:before="280" w:after="290" w:line="374" w:lineRule="auto"/>
      <w:outlineLvl w:val="3"/>
    </w:pPr>
    <w:rPr>
      <w:rFonts w:ascii="Cambria" w:hAnsi="Cambria" w:eastAsia="宋体" w:cs="Times New Roman"/>
      <w:b/>
      <w:bCs/>
      <w:sz w:val="28"/>
      <w:szCs w:val="28"/>
      <w:lang w:val="zh-CN"/>
    </w:rPr>
  </w:style>
  <w:style w:type="paragraph" w:styleId="1304" w:customStyle="1">
    <w:name w:val="正文12"/>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B8E1A-7AD3-4372-B3D4-31EC60D12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扬州分公司</cp:lastModifiedBy>
  <cp:revision>31</cp:revision>
  <dcterms:created xsi:type="dcterms:W3CDTF">2025-11-11T07:07:00Z</dcterms:created>
  <dcterms:modified xsi:type="dcterms:W3CDTF">2025-11-28T03:31:32Z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B9220E297DB84C9A8178C0517E9121BE_13</vt:lpwstr>
  </property>
  <property fmtid="{D5CDD505-2E9C-101B-9397-08002B2CF9AE}" pid="4" name="KSOTemplateDocerSaveRecord">
    <vt:lpwstr>eyJoZGlkIjoiOWZiMmEzOGI2NDM5MGE4OTQxMzg3MmUxZDk0YjE2YTgiLCJ1c2VySWQiOiIxMDQzNDU0NDc2In0=</vt:lpwstr>
  </property>
</Properties>
</file>